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</w:p>
    <w:p w14:paraId="1C1CCFC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ragraph">
                  <wp:posOffset>1842135</wp:posOffset>
                </wp:positionV>
                <wp:extent cx="2290445" cy="111887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0445" cy="1118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295E15">
                            <w:pPr>
                              <w:wordWrap/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CPL偏光镜</w:t>
                            </w:r>
                          </w:p>
                          <w:p w14:paraId="0DAE0CA5">
                            <w:pPr>
                              <w:wordWrap/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  <w:t>1/4 波片圆偏振光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镜片支持旋钮调节</w:t>
                            </w:r>
                          </w:p>
                          <w:p w14:paraId="3EEB5D93">
                            <w:pPr>
                              <w:wordWrap/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调节会影响进光角度，消除物体的漫反光炫光，例如：水面、玻璃、漆面、树叶</w:t>
                            </w:r>
                          </w:p>
                          <w:p w14:paraId="1201B604">
                            <w:pPr>
                              <w:wordWrap/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注：对金属，电镀物体的反射无效</w:t>
                            </w:r>
                          </w:p>
                          <w:p w14:paraId="7F776917">
                            <w:pPr>
                              <w:wordWrap/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2.75pt;margin-top:145.05pt;height:88.1pt;width:180.35pt;z-index:251659264;mso-width-relative:page;mso-height-relative:page;" filled="f" stroked="f" coordsize="21600,21600" o:gfxdata="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5MmV13AAAAAsBAAAPAAAAAAAAAAEAIAAAACIA&#10;AABkcnMvZG93bnJldi54bWxQSwECFAAUAAAACACHTuJADiBIpD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295E15">
                      <w:pPr>
                        <w:wordWrap/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CPL偏光镜</w:t>
                      </w:r>
                    </w:p>
                    <w:p w14:paraId="0DAE0CA5">
                      <w:pPr>
                        <w:wordWrap/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  <w:t>1/4 波片圆偏振光</w:t>
                      </w: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镜片支持旋钮调节</w:t>
                      </w:r>
                    </w:p>
                    <w:p w14:paraId="3EEB5D93">
                      <w:pPr>
                        <w:wordWrap/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调节会影响进光角度，消除物体的漫反光炫光，例如：水面、玻璃、漆面、树叶</w:t>
                      </w:r>
                    </w:p>
                    <w:p w14:paraId="1201B604">
                      <w:pPr>
                        <w:wordWrap/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注：对金属，电镀物体的反射无效</w:t>
                      </w:r>
                    </w:p>
                    <w:p w14:paraId="7F776917">
                      <w:pPr>
                        <w:wordWrap/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1711325" cy="2499360"/>
            <wp:effectExtent l="0" t="0" r="3175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11325" cy="249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1694180</wp:posOffset>
                </wp:positionH>
                <wp:positionV relativeFrom="paragraph">
                  <wp:posOffset>2025015</wp:posOffset>
                </wp:positionV>
                <wp:extent cx="457200" cy="0"/>
                <wp:effectExtent l="0" t="6350" r="0" b="635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33.4pt;margin-top:159.45pt;height:0pt;width:36pt;z-index:251660288;mso-width-relative:page;mso-height-relative:page;" filled="f" stroked="t" coordsize="21600,21600" o:gfxdata="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INqjq1wAAAAsBAAAPAAAAAAAAAAEAIAAAACIAAABkcnMvZG93bnJldi54&#10;bWxQSwECFAAUAAAACACHTuJAIUMtUPsBAADeAwAADgAAAAAAAAABACAAAAAmAQAAZHJzL2Uyb0Rv&#10;Yy54bWxQSwUGAAAAAAYABgBZAQAAkwUAAAAA&#10;">
                <v:fill on="f" focussize="0,0"/>
                <v:stroke weight="1pt" color="#808080 [1612]" miterlimit="8" joinstyle="miter" dashstyle="1 1"/>
                <v:imagedata o:title=""/>
                <o:lock v:ext="edit" aspectratio="f"/>
              </v:line>
            </w:pict>
          </mc:Fallback>
        </mc:AlternateContent>
      </w:r>
    </w:p>
    <w:p w14:paraId="4EAB1AD8">
      <w:pPr>
        <w:jc w:val="center"/>
      </w:pPr>
    </w:p>
    <w:p w14:paraId="4CB944AF">
      <w:pPr>
        <w:rPr>
          <w:rFonts w:hint="default"/>
          <w:lang w:val="en-US" w:eastAsia="zh-CN"/>
        </w:rPr>
      </w:pPr>
    </w:p>
    <w:p w14:paraId="1449E831">
      <w:pPr>
        <w:rPr>
          <w:rFonts w:hint="default"/>
          <w:lang w:val="en-US" w:eastAsia="zh-CN"/>
        </w:rPr>
      </w:pP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641600" cy="3599815"/>
            <wp:effectExtent l="0" t="0" r="6350" b="63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368550" cy="3599815"/>
            <wp:effectExtent l="0" t="0" r="12700" b="63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6855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3975735" cy="3321050"/>
            <wp:effectExtent l="0" t="0" r="5715" b="1270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75735" cy="332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384DFC46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"https://v.douyin.com/BXm2erktg9A/"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https://v.douyin.com/BXm2erktg9A/</w:t>
      </w:r>
      <w:r>
        <w:rPr>
          <w:rFonts w:hint="eastAsia"/>
          <w:lang w:val="en-US" w:eastAsia="zh-CN"/>
        </w:rPr>
        <w:fldChar w:fldCharType="end"/>
      </w:r>
    </w:p>
    <w:p w14:paraId="7D699697">
      <w:p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2.温馨提示</w:t>
      </w:r>
    </w:p>
    <w:p w14:paraId="5B668A81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安装或使用镜片时，尽量避免手指直接与镜片接触，指纹或汗液会导致拍摄效果不佳</w:t>
      </w:r>
    </w:p>
    <w:p w14:paraId="565B2F7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如已经脏污，请按照“注意的事项”保养清洁</w:t>
      </w:r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0DFCFD4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65420" cy="2574925"/>
            <wp:effectExtent l="0" t="0" r="11430" b="1587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57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C004F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注意的事项</w:t>
      </w:r>
    </w:p>
    <w:p w14:paraId="4CB9028F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镜头的保养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清洁</w:t>
      </w:r>
    </w:p>
    <w:p w14:paraId="1EA8FD49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使用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气筒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气吹吹掉表面的灰尘。</w:t>
      </w:r>
    </w:p>
    <w:p w14:paraId="371E04FE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用软毛刷扫去顽固的污渍。</w:t>
      </w:r>
    </w:p>
    <w:p w14:paraId="59033849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用炭笔擦除指纹等污渍。</w:t>
      </w:r>
    </w:p>
    <w:p w14:paraId="332BC445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可以使用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静电贴纸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，结合气吹和毛刷，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清洁效果最佳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‌</w:t>
      </w:r>
    </w:p>
    <w:p w14:paraId="582F09DC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479A9FA9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‌防潮处理‌</w:t>
      </w:r>
    </w:p>
    <w:p w14:paraId="258ABD26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镜片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应放置在通风良好、干燥（湿度不超过50%）的地方，避免潮湿环境导致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镜片镀膜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损坏。</w:t>
      </w:r>
    </w:p>
    <w:p w14:paraId="1C67A47C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在潮湿环境中，如南方地区，应使用防潮箱或放置干燥剂来防止镜头发霉。</w:t>
      </w:r>
    </w:p>
    <w:p w14:paraId="4A7A070A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避免温差过大，如在冬天从暖和的室内拿到寒冷的室外拍照后，要及时去湿再放防潮箱</w:t>
      </w:r>
    </w:p>
    <w:p w14:paraId="194490C3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66469BD7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‌防尘措施‌：</w:t>
      </w:r>
    </w:p>
    <w:p w14:paraId="7B78800C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在粉尘大的场景中尽量避免更换镜头，如果必须更换，应快速拆装并尽量少用变焦镜头，以减少灰尘进入镜头内部的机会。</w:t>
      </w:r>
    </w:p>
    <w:p w14:paraId="5056BB17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发现镜头内有灰尘时，尽量用软毛刷扫除，避免用气吹防止灰尘进入镜头内部‌</w:t>
      </w:r>
    </w:p>
    <w:p w14:paraId="4D2FD45F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28DCAE74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bookmarkStart w:id="0" w:name="_GoBack"/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‌其他保养措施‌：</w:t>
      </w:r>
    </w:p>
    <w:bookmarkEnd w:id="0"/>
    <w:p w14:paraId="362C1C2E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使用完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镜头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后，应及时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放入静电袋中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，避免灰尘和污垢的积累。</w:t>
      </w:r>
    </w:p>
    <w:p w14:paraId="3E68CEA9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镜片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应储存在盛有干燥剂的干燥缸内，确保零件不受潮，保持其性能‌</w:t>
      </w:r>
    </w:p>
    <w:p w14:paraId="3E7630AD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92B4CB5"/>
    <w:rsid w:val="209D4D0F"/>
    <w:rsid w:val="2FDF1654"/>
    <w:rsid w:val="372960C7"/>
    <w:rsid w:val="41745DDF"/>
    <w:rsid w:val="46D62C5E"/>
    <w:rsid w:val="49043DA8"/>
    <w:rsid w:val="49783A3E"/>
    <w:rsid w:val="4AEB65AE"/>
    <w:rsid w:val="569357FD"/>
    <w:rsid w:val="5DAC743B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17</TotalTime>
  <ScaleCrop>false</ScaleCrop>
  <LinksUpToDate>false</LinksUpToDate>
  <CharactersWithSpaces>49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2026-09-28T08:47:59Z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