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CC900">
      <w:pPr>
        <w:jc w:val="center"/>
        <w:rPr>
          <w:rFonts w:hint="eastAsia" w:ascii="微软雅黑" w:hAnsi="微软雅黑" w:eastAsia="微软雅黑" w:cs="微软雅黑"/>
          <w:b/>
          <w:bCs/>
          <w:sz w:val="40"/>
          <w:szCs w:val="48"/>
          <w:lang w:val="en-US" w:eastAsia="zh-CN"/>
        </w:rPr>
      </w:pPr>
      <w:r>
        <w:rPr>
          <w:rFonts w:hint="eastAsia" w:ascii="微软雅黑" w:hAnsi="微软雅黑" w:eastAsia="微软雅黑" w:cs="微软雅黑"/>
          <w:b/>
          <w:bCs/>
          <w:sz w:val="40"/>
          <w:szCs w:val="48"/>
          <w:lang w:val="en-US" w:eastAsia="zh-CN"/>
        </w:rPr>
        <w:t>产品说明书</w:t>
      </w:r>
    </w:p>
    <w:p w14:paraId="23F81CEA">
      <w:p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一、产品的展示</w:t>
      </w:r>
    </w:p>
    <w:p w14:paraId="7946A975">
      <w:pPr>
        <w:jc w:val="center"/>
      </w:pPr>
    </w:p>
    <w:p w14:paraId="1C1CCFCA">
      <w:pPr>
        <w:jc w:val="center"/>
      </w:pPr>
      <w:r>
        <w:rPr>
          <w:sz w:val="21"/>
        </w:rPr>
        <mc:AlternateContent>
          <mc:Choice Requires="wps">
            <w:drawing>
              <wp:anchor distT="0" distB="0" distL="114300" distR="114300" simplePos="0" relativeHeight="251672576" behindDoc="0" locked="0" layoutInCell="1" allowOverlap="1">
                <wp:simplePos x="0" y="0"/>
                <wp:positionH relativeFrom="column">
                  <wp:posOffset>3775710</wp:posOffset>
                </wp:positionH>
                <wp:positionV relativeFrom="paragraph">
                  <wp:posOffset>1264920</wp:posOffset>
                </wp:positionV>
                <wp:extent cx="2315845" cy="50355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2315845" cy="5035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62F50E">
                            <w:pPr>
                              <w:jc w:val="left"/>
                              <w:rPr>
                                <w:rFonts w:hint="eastAsia"/>
                                <w:sz w:val="18"/>
                                <w:szCs w:val="18"/>
                                <w:lang w:val="en-US" w:eastAsia="zh-CN"/>
                              </w:rPr>
                            </w:pPr>
                            <w:r>
                              <w:rPr>
                                <w:rFonts w:hint="eastAsia"/>
                                <w:sz w:val="18"/>
                                <w:szCs w:val="18"/>
                                <w:lang w:val="en-US" w:eastAsia="zh-CN"/>
                              </w:rPr>
                              <w:t>可拆卸支架</w:t>
                            </w:r>
                          </w:p>
                          <w:p w14:paraId="0E9F8D18">
                            <w:pPr>
                              <w:jc w:val="left"/>
                              <w:rPr>
                                <w:rFonts w:hint="default"/>
                                <w:sz w:val="18"/>
                                <w:szCs w:val="18"/>
                                <w:lang w:val="en-US" w:eastAsia="zh-CN"/>
                              </w:rPr>
                            </w:pPr>
                            <w:r>
                              <w:rPr>
                                <w:rFonts w:hint="eastAsia"/>
                                <w:sz w:val="18"/>
                                <w:szCs w:val="18"/>
                                <w:lang w:val="en-US" w:eastAsia="zh-CN"/>
                              </w:rPr>
                              <w:t>支架支持360度翻转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7.3pt;margin-top:99.6pt;height:39.65pt;width:182.35pt;z-index:251672576;mso-width-relative:page;mso-height-relative:page;" filled="f" stroked="f" coordsize="21600,21600" o:gfxdata="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OU6RV/cAAAACwEAAA8AAAAAAAAAAQAgAAAAIgAA&#10;AGRycy9kb3ducmV2LnhtbFBLAQIUABQAAAAIAIdO4kDXlR7TPQIAAGgEAAAOAAAAAAAAAAEAIAAA&#10;ACsBAABkcnMvZTJvRG9jLnhtbFBLBQYAAAAABgAGAFkBAADaBQAAAAA=&#10;">
                <v:fill on="f" focussize="0,0"/>
                <v:stroke on="f" weight="0.5pt"/>
                <v:imagedata o:title=""/>
                <o:lock v:ext="edit" aspectratio="f"/>
                <v:textbox>
                  <w:txbxContent>
                    <w:p w14:paraId="4A62F50E">
                      <w:pPr>
                        <w:jc w:val="left"/>
                        <w:rPr>
                          <w:rFonts w:hint="eastAsia"/>
                          <w:sz w:val="18"/>
                          <w:szCs w:val="18"/>
                          <w:lang w:val="en-US" w:eastAsia="zh-CN"/>
                        </w:rPr>
                      </w:pPr>
                      <w:r>
                        <w:rPr>
                          <w:rFonts w:hint="eastAsia"/>
                          <w:sz w:val="18"/>
                          <w:szCs w:val="18"/>
                          <w:lang w:val="en-US" w:eastAsia="zh-CN"/>
                        </w:rPr>
                        <w:t>可拆卸支架</w:t>
                      </w:r>
                    </w:p>
                    <w:p w14:paraId="0E9F8D18">
                      <w:pPr>
                        <w:jc w:val="left"/>
                        <w:rPr>
                          <w:rFonts w:hint="default"/>
                          <w:sz w:val="18"/>
                          <w:szCs w:val="18"/>
                          <w:lang w:val="en-US" w:eastAsia="zh-CN"/>
                        </w:rPr>
                      </w:pPr>
                      <w:r>
                        <w:rPr>
                          <w:rFonts w:hint="eastAsia"/>
                          <w:sz w:val="18"/>
                          <w:szCs w:val="18"/>
                          <w:lang w:val="en-US" w:eastAsia="zh-CN"/>
                        </w:rPr>
                        <w:t>支架支持360度翻转</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3245485</wp:posOffset>
                </wp:positionH>
                <wp:positionV relativeFrom="paragraph">
                  <wp:posOffset>1561465</wp:posOffset>
                </wp:positionV>
                <wp:extent cx="619760" cy="635"/>
                <wp:effectExtent l="0" t="0" r="0" b="0"/>
                <wp:wrapNone/>
                <wp:docPr id="12" name="直接连接符 12"/>
                <wp:cNvGraphicFramePr/>
                <a:graphic xmlns:a="http://schemas.openxmlformats.org/drawingml/2006/main">
                  <a:graphicData uri="http://schemas.microsoft.com/office/word/2010/wordprocessingShape">
                    <wps:wsp>
                      <wps:cNvCnPr/>
                      <wps:spPr>
                        <a:xfrm flipH="1">
                          <a:off x="0" y="0"/>
                          <a:ext cx="619760" cy="635"/>
                        </a:xfrm>
                        <a:prstGeom prst="line">
                          <a:avLst/>
                        </a:prstGeom>
                        <a:ln>
                          <a:solidFill>
                            <a:schemeClr val="tx1">
                              <a:lumMod val="95000"/>
                              <a:lumOff val="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55.55pt;margin-top:122.95pt;height:0.05pt;width:48.8pt;z-index:251671552;mso-width-relative:page;mso-height-relative:page;" filled="f" stroked="t" coordsize="21600,21600" o:gfxdata="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j0bc82QAAAAsBAAAPAAAAAAAAAAEAIAAAACIA&#10;AABkcnMvZG93bnJldi54bWxQSwECFAAUAAAACACHTuJAlUeLNQgCAAD5AwAADgAAAAAAAAABACAA&#10;AAAoAQAAZHJzL2Uyb0RvYy54bWxQSwUGAAAAAAYABgBZAQAAogUAAAAA&#10;">
                <v:fill on="f" focussize="0,0"/>
                <v:stroke weight="1pt" color="#0D0D0D [3069]" miterlimit="8" joinstyle="miter" dashstyle="3 1"/>
                <v:imagedata o:title=""/>
                <o:lock v:ext="edit" aspectratio="f"/>
              </v:lin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3781425</wp:posOffset>
                </wp:positionH>
                <wp:positionV relativeFrom="paragraph">
                  <wp:posOffset>698500</wp:posOffset>
                </wp:positionV>
                <wp:extent cx="2315845" cy="503555"/>
                <wp:effectExtent l="0" t="0" r="0" b="0"/>
                <wp:wrapNone/>
                <wp:docPr id="3" name="文本框 3"/>
                <wp:cNvGraphicFramePr/>
                <a:graphic xmlns:a="http://schemas.openxmlformats.org/drawingml/2006/main">
                  <a:graphicData uri="http://schemas.microsoft.com/office/word/2010/wordprocessingShape">
                    <wps:wsp>
                      <wps:cNvSpPr txBox="1"/>
                      <wps:spPr>
                        <a:xfrm>
                          <a:off x="0" y="0"/>
                          <a:ext cx="2315845" cy="5035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968872">
                            <w:pPr>
                              <w:jc w:val="left"/>
                              <w:rPr>
                                <w:rFonts w:hint="eastAsia"/>
                                <w:sz w:val="18"/>
                                <w:szCs w:val="18"/>
                                <w:lang w:val="en-US" w:eastAsia="zh-CN"/>
                              </w:rPr>
                            </w:pPr>
                            <w:r>
                              <w:rPr>
                                <w:rFonts w:hint="eastAsia"/>
                                <w:sz w:val="18"/>
                                <w:szCs w:val="18"/>
                                <w:lang w:val="en-US" w:eastAsia="zh-CN"/>
                              </w:rPr>
                              <w:t>数显屏</w:t>
                            </w:r>
                          </w:p>
                          <w:p w14:paraId="43724B2F">
                            <w:pPr>
                              <w:jc w:val="left"/>
                              <w:rPr>
                                <w:rFonts w:hint="default"/>
                                <w:sz w:val="18"/>
                                <w:szCs w:val="18"/>
                                <w:lang w:val="en-US" w:eastAsia="zh-CN"/>
                              </w:rPr>
                            </w:pPr>
                            <w:r>
                              <w:rPr>
                                <w:rFonts w:hint="eastAsia"/>
                                <w:sz w:val="18"/>
                                <w:szCs w:val="18"/>
                                <w:lang w:val="en-US" w:eastAsia="zh-CN"/>
                              </w:rPr>
                              <w:t>显示剩余电量百分比/喷雾状态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7.75pt;margin-top:55pt;height:39.65pt;width:182.35pt;z-index:251662336;mso-width-relative:page;mso-height-relative:page;" filled="f" stroked="f" coordsize="21600,21600" o:gfxdata="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jl+XB9wAAAALAQAADwAAAAAAAAABACAAAAAiAAAA&#10;ZHJzL2Rvd25yZXYueG1sUEsBAhQAFAAAAAgAh07iQKaHXvc8AgAAZgQAAA4AAAAAAAAAAQAgAAAA&#10;KwEAAGRycy9lMm9Eb2MueG1sUEsFBgAAAAAGAAYAWQEAANkFAAAAAA==&#10;">
                <v:fill on="f" focussize="0,0"/>
                <v:stroke on="f" weight="0.5pt"/>
                <v:imagedata o:title=""/>
                <o:lock v:ext="edit" aspectratio="f"/>
                <v:textbox>
                  <w:txbxContent>
                    <w:p w14:paraId="5F968872">
                      <w:pPr>
                        <w:jc w:val="left"/>
                        <w:rPr>
                          <w:rFonts w:hint="eastAsia"/>
                          <w:sz w:val="18"/>
                          <w:szCs w:val="18"/>
                          <w:lang w:val="en-US" w:eastAsia="zh-CN"/>
                        </w:rPr>
                      </w:pPr>
                      <w:r>
                        <w:rPr>
                          <w:rFonts w:hint="eastAsia"/>
                          <w:sz w:val="18"/>
                          <w:szCs w:val="18"/>
                          <w:lang w:val="en-US" w:eastAsia="zh-CN"/>
                        </w:rPr>
                        <w:t>数显屏</w:t>
                      </w:r>
                    </w:p>
                    <w:p w14:paraId="43724B2F">
                      <w:pPr>
                        <w:jc w:val="left"/>
                        <w:rPr>
                          <w:rFonts w:hint="default"/>
                          <w:sz w:val="18"/>
                          <w:szCs w:val="18"/>
                          <w:lang w:val="en-US" w:eastAsia="zh-CN"/>
                        </w:rPr>
                      </w:pPr>
                      <w:r>
                        <w:rPr>
                          <w:rFonts w:hint="eastAsia"/>
                          <w:sz w:val="18"/>
                          <w:szCs w:val="18"/>
                          <w:lang w:val="en-US" w:eastAsia="zh-CN"/>
                        </w:rPr>
                        <w:t>显示剩余电量百分比/喷雾状态</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-463550</wp:posOffset>
                </wp:positionH>
                <wp:positionV relativeFrom="paragraph">
                  <wp:posOffset>63500</wp:posOffset>
                </wp:positionV>
                <wp:extent cx="2315845" cy="168148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2315845" cy="16814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4E13A3">
                            <w:pPr>
                              <w:jc w:val="right"/>
                              <w:rPr>
                                <w:rFonts w:hint="eastAsia"/>
                                <w:sz w:val="18"/>
                                <w:szCs w:val="18"/>
                                <w:lang w:val="en-US" w:eastAsia="zh-CN"/>
                              </w:rPr>
                            </w:pPr>
                            <w:r>
                              <w:rPr>
                                <w:rFonts w:hint="eastAsia"/>
                                <w:sz w:val="18"/>
                                <w:szCs w:val="18"/>
                                <w:lang w:val="en-US" w:eastAsia="zh-CN"/>
                              </w:rPr>
                              <w:t>单按键与充电接口</w:t>
                            </w:r>
                          </w:p>
                          <w:p w14:paraId="181F51A7">
                            <w:pPr>
                              <w:jc w:val="right"/>
                              <w:rPr>
                                <w:rFonts w:hint="eastAsia"/>
                                <w:sz w:val="18"/>
                                <w:szCs w:val="18"/>
                                <w:lang w:val="en-US" w:eastAsia="zh-CN"/>
                              </w:rPr>
                            </w:pPr>
                            <w:r>
                              <w:rPr>
                                <w:rFonts w:hint="eastAsia"/>
                                <w:sz w:val="18"/>
                                <w:szCs w:val="18"/>
                                <w:lang w:val="en-US" w:eastAsia="zh-CN"/>
                              </w:rPr>
                              <w:t>单击按键启动持续喷雾与暖灯</w:t>
                            </w:r>
                          </w:p>
                          <w:p w14:paraId="246AF8B0">
                            <w:pPr>
                              <w:jc w:val="right"/>
                              <w:rPr>
                                <w:rFonts w:hint="eastAsia"/>
                                <w:sz w:val="18"/>
                                <w:szCs w:val="18"/>
                                <w:lang w:val="en-US" w:eastAsia="zh-CN"/>
                              </w:rPr>
                            </w:pPr>
                            <w:r>
                              <w:rPr>
                                <w:rFonts w:hint="eastAsia"/>
                                <w:sz w:val="18"/>
                                <w:szCs w:val="18"/>
                                <w:lang w:val="en-US" w:eastAsia="zh-CN"/>
                              </w:rPr>
                              <w:t>再次单击启动间歇喷雾</w:t>
                            </w:r>
                          </w:p>
                          <w:p w14:paraId="7763955A">
                            <w:pPr>
                              <w:jc w:val="right"/>
                              <w:rPr>
                                <w:rFonts w:hint="eastAsia"/>
                                <w:sz w:val="18"/>
                                <w:szCs w:val="18"/>
                                <w:lang w:val="en-US" w:eastAsia="zh-CN"/>
                              </w:rPr>
                            </w:pPr>
                            <w:r>
                              <w:rPr>
                                <w:rFonts w:hint="eastAsia"/>
                                <w:sz w:val="18"/>
                                <w:szCs w:val="18"/>
                                <w:lang w:val="en-US" w:eastAsia="zh-CN"/>
                              </w:rPr>
                              <w:t>最后单击关机以此循环</w:t>
                            </w:r>
                          </w:p>
                          <w:p w14:paraId="5FD528FA">
                            <w:pPr>
                              <w:jc w:val="right"/>
                              <w:rPr>
                                <w:rFonts w:hint="eastAsia"/>
                                <w:sz w:val="18"/>
                                <w:szCs w:val="18"/>
                                <w:lang w:val="en-US" w:eastAsia="zh-CN"/>
                              </w:rPr>
                            </w:pPr>
                          </w:p>
                          <w:p w14:paraId="0CADFE1F">
                            <w:pPr>
                              <w:jc w:val="right"/>
                              <w:rPr>
                                <w:rFonts w:hint="eastAsia"/>
                                <w:sz w:val="18"/>
                                <w:szCs w:val="18"/>
                                <w:lang w:val="en-US" w:eastAsia="zh-CN"/>
                              </w:rPr>
                            </w:pPr>
                            <w:r>
                              <w:rPr>
                                <w:rFonts w:hint="eastAsia"/>
                                <w:sz w:val="18"/>
                                <w:szCs w:val="18"/>
                                <w:lang w:val="en-US" w:eastAsia="zh-CN"/>
                              </w:rPr>
                              <w:t>长按按键启动暖灯</w:t>
                            </w:r>
                          </w:p>
                          <w:p w14:paraId="61440DD6">
                            <w:pPr>
                              <w:jc w:val="right"/>
                              <w:rPr>
                                <w:rFonts w:hint="eastAsia"/>
                                <w:sz w:val="18"/>
                                <w:szCs w:val="18"/>
                                <w:lang w:val="en-US" w:eastAsia="zh-CN"/>
                              </w:rPr>
                            </w:pPr>
                            <w:r>
                              <w:rPr>
                                <w:rFonts w:hint="eastAsia"/>
                                <w:sz w:val="18"/>
                                <w:szCs w:val="18"/>
                                <w:lang w:val="en-US" w:eastAsia="zh-CN"/>
                              </w:rPr>
                              <w:t>再次长按启动灭菌灯</w:t>
                            </w:r>
                          </w:p>
                          <w:p w14:paraId="49A5BD1F">
                            <w:pPr>
                              <w:jc w:val="right"/>
                              <w:rPr>
                                <w:rFonts w:hint="default"/>
                                <w:sz w:val="18"/>
                                <w:szCs w:val="18"/>
                                <w:lang w:val="en-US" w:eastAsia="zh-CN"/>
                              </w:rPr>
                            </w:pPr>
                            <w:r>
                              <w:rPr>
                                <w:rFonts w:hint="eastAsia"/>
                                <w:sz w:val="18"/>
                                <w:szCs w:val="18"/>
                                <w:lang w:val="en-US" w:eastAsia="zh-CN"/>
                              </w:rPr>
                              <w:t>最后长按关灯以此循环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pt;margin-top:5pt;height:132.4pt;width:182.35pt;z-index:251670528;mso-width-relative:page;mso-height-relative:page;" filled="f" stroked="f" coordsize="21600,21600" o:gfxdata="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OeFiSbbAAAACgEAAA8AAAAAAAAAAQAgAAAAIgAA&#10;AGRycy9kb3ducmV2LnhtbFBLAQIUABQAAAAIAIdO4kAhvvk9PgIAAGkEAAAOAAAAAAAAAAEAIAAA&#10;ACoBAABkcnMvZTJvRG9jLnhtbFBLBQYAAAAABgAGAFkBAADaBQAAAAA=&#10;">
                <v:fill on="f" focussize="0,0"/>
                <v:stroke on="f" weight="0.5pt"/>
                <v:imagedata o:title=""/>
                <o:lock v:ext="edit" aspectratio="f"/>
                <v:textbox>
                  <w:txbxContent>
                    <w:p w14:paraId="334E13A3">
                      <w:pPr>
                        <w:jc w:val="right"/>
                        <w:rPr>
                          <w:rFonts w:hint="eastAsia"/>
                          <w:sz w:val="18"/>
                          <w:szCs w:val="18"/>
                          <w:lang w:val="en-US" w:eastAsia="zh-CN"/>
                        </w:rPr>
                      </w:pPr>
                      <w:r>
                        <w:rPr>
                          <w:rFonts w:hint="eastAsia"/>
                          <w:sz w:val="18"/>
                          <w:szCs w:val="18"/>
                          <w:lang w:val="en-US" w:eastAsia="zh-CN"/>
                        </w:rPr>
                        <w:t>单按键与充电接口</w:t>
                      </w:r>
                    </w:p>
                    <w:p w14:paraId="181F51A7">
                      <w:pPr>
                        <w:jc w:val="right"/>
                        <w:rPr>
                          <w:rFonts w:hint="eastAsia"/>
                          <w:sz w:val="18"/>
                          <w:szCs w:val="18"/>
                          <w:lang w:val="en-US" w:eastAsia="zh-CN"/>
                        </w:rPr>
                      </w:pPr>
                      <w:r>
                        <w:rPr>
                          <w:rFonts w:hint="eastAsia"/>
                          <w:sz w:val="18"/>
                          <w:szCs w:val="18"/>
                          <w:lang w:val="en-US" w:eastAsia="zh-CN"/>
                        </w:rPr>
                        <w:t>单击按键启动持续喷雾与暖灯</w:t>
                      </w:r>
                    </w:p>
                    <w:p w14:paraId="246AF8B0">
                      <w:pPr>
                        <w:jc w:val="right"/>
                        <w:rPr>
                          <w:rFonts w:hint="eastAsia"/>
                          <w:sz w:val="18"/>
                          <w:szCs w:val="18"/>
                          <w:lang w:val="en-US" w:eastAsia="zh-CN"/>
                        </w:rPr>
                      </w:pPr>
                      <w:r>
                        <w:rPr>
                          <w:rFonts w:hint="eastAsia"/>
                          <w:sz w:val="18"/>
                          <w:szCs w:val="18"/>
                          <w:lang w:val="en-US" w:eastAsia="zh-CN"/>
                        </w:rPr>
                        <w:t>再次单击启动间歇喷雾</w:t>
                      </w:r>
                    </w:p>
                    <w:p w14:paraId="7763955A">
                      <w:pPr>
                        <w:jc w:val="right"/>
                        <w:rPr>
                          <w:rFonts w:hint="eastAsia"/>
                          <w:sz w:val="18"/>
                          <w:szCs w:val="18"/>
                          <w:lang w:val="en-US" w:eastAsia="zh-CN"/>
                        </w:rPr>
                      </w:pPr>
                      <w:r>
                        <w:rPr>
                          <w:rFonts w:hint="eastAsia"/>
                          <w:sz w:val="18"/>
                          <w:szCs w:val="18"/>
                          <w:lang w:val="en-US" w:eastAsia="zh-CN"/>
                        </w:rPr>
                        <w:t>最后单击关机以此循环</w:t>
                      </w:r>
                    </w:p>
                    <w:p w14:paraId="5FD528FA">
                      <w:pPr>
                        <w:jc w:val="right"/>
                        <w:rPr>
                          <w:rFonts w:hint="eastAsia"/>
                          <w:sz w:val="18"/>
                          <w:szCs w:val="18"/>
                          <w:lang w:val="en-US" w:eastAsia="zh-CN"/>
                        </w:rPr>
                      </w:pPr>
                    </w:p>
                    <w:p w14:paraId="0CADFE1F">
                      <w:pPr>
                        <w:jc w:val="right"/>
                        <w:rPr>
                          <w:rFonts w:hint="eastAsia"/>
                          <w:sz w:val="18"/>
                          <w:szCs w:val="18"/>
                          <w:lang w:val="en-US" w:eastAsia="zh-CN"/>
                        </w:rPr>
                      </w:pPr>
                      <w:r>
                        <w:rPr>
                          <w:rFonts w:hint="eastAsia"/>
                          <w:sz w:val="18"/>
                          <w:szCs w:val="18"/>
                          <w:lang w:val="en-US" w:eastAsia="zh-CN"/>
                        </w:rPr>
                        <w:t>长按按键启动暖灯</w:t>
                      </w:r>
                    </w:p>
                    <w:p w14:paraId="61440DD6">
                      <w:pPr>
                        <w:jc w:val="right"/>
                        <w:rPr>
                          <w:rFonts w:hint="eastAsia"/>
                          <w:sz w:val="18"/>
                          <w:szCs w:val="18"/>
                          <w:lang w:val="en-US" w:eastAsia="zh-CN"/>
                        </w:rPr>
                      </w:pPr>
                      <w:r>
                        <w:rPr>
                          <w:rFonts w:hint="eastAsia"/>
                          <w:sz w:val="18"/>
                          <w:szCs w:val="18"/>
                          <w:lang w:val="en-US" w:eastAsia="zh-CN"/>
                        </w:rPr>
                        <w:t>再次长按启动灭菌灯</w:t>
                      </w:r>
                    </w:p>
                    <w:p w14:paraId="49A5BD1F">
                      <w:pPr>
                        <w:jc w:val="right"/>
                        <w:rPr>
                          <w:rFonts w:hint="default"/>
                          <w:sz w:val="18"/>
                          <w:szCs w:val="18"/>
                          <w:lang w:val="en-US" w:eastAsia="zh-CN"/>
                        </w:rPr>
                      </w:pPr>
                      <w:r>
                        <w:rPr>
                          <w:rFonts w:hint="eastAsia"/>
                          <w:sz w:val="18"/>
                          <w:szCs w:val="18"/>
                          <w:lang w:val="en-US" w:eastAsia="zh-CN"/>
                        </w:rPr>
                        <w:t>最后长按关灯以此循环</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-858520</wp:posOffset>
                </wp:positionH>
                <wp:positionV relativeFrom="paragraph">
                  <wp:posOffset>1861820</wp:posOffset>
                </wp:positionV>
                <wp:extent cx="2315845" cy="681355"/>
                <wp:effectExtent l="0" t="0" r="0" b="0"/>
                <wp:wrapNone/>
                <wp:docPr id="9" name="文本框 9"/>
                <wp:cNvGraphicFramePr/>
                <a:graphic xmlns:a="http://schemas.openxmlformats.org/drawingml/2006/main">
                  <a:graphicData uri="http://schemas.microsoft.com/office/word/2010/wordprocessingShape">
                    <wps:wsp>
                      <wps:cNvSpPr txBox="1"/>
                      <wps:spPr>
                        <a:xfrm>
                          <a:off x="0" y="0"/>
                          <a:ext cx="2315845" cy="681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61E060">
                            <w:pPr>
                              <w:jc w:val="right"/>
                              <w:rPr>
                                <w:rFonts w:hint="eastAsia"/>
                                <w:sz w:val="18"/>
                                <w:szCs w:val="18"/>
                                <w:lang w:val="en-US" w:eastAsia="zh-CN"/>
                              </w:rPr>
                            </w:pPr>
                            <w:r>
                              <w:rPr>
                                <w:rFonts w:hint="eastAsia"/>
                                <w:sz w:val="18"/>
                                <w:szCs w:val="18"/>
                                <w:lang w:val="en-US" w:eastAsia="zh-CN"/>
                              </w:rPr>
                              <w:t>水箱</w:t>
                            </w:r>
                          </w:p>
                          <w:p w14:paraId="38CEFE82">
                            <w:pPr>
                              <w:jc w:val="right"/>
                              <w:rPr>
                                <w:rFonts w:hint="default"/>
                                <w:sz w:val="18"/>
                                <w:szCs w:val="18"/>
                                <w:lang w:val="en-US" w:eastAsia="zh-CN"/>
                              </w:rPr>
                            </w:pPr>
                            <w:r>
                              <w:rPr>
                                <w:rFonts w:hint="eastAsia"/>
                                <w:sz w:val="18"/>
                                <w:szCs w:val="18"/>
                                <w:lang w:val="en-US" w:eastAsia="zh-CN"/>
                              </w:rPr>
                              <w:t>容积：320ml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6pt;margin-top:146.6pt;height:53.65pt;width:182.35pt;z-index:251668480;mso-width-relative:page;mso-height-relative:page;" filled="f" stroked="f" coordsize="21600,21600" o:gfxdata="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B94nzdAAAADAEAAA8AAAAAAAAAAQAgAAAAIgAA&#10;AGRycy9kb3ducmV2LnhtbFBLAQIUABQAAAAIAIdO4kChCYEIPAIAAGYEAAAOAAAAAAAAAAEAIAAA&#10;ACwBAABkcnMvZTJvRG9jLnhtbFBLBQYAAAAABgAGAFkBAADaBQAAAAA=&#10;">
                <v:fill on="f" focussize="0,0"/>
                <v:stroke on="f" weight="0.5pt"/>
                <v:imagedata o:title=""/>
                <o:lock v:ext="edit" aspectratio="f"/>
                <v:textbox>
                  <w:txbxContent>
                    <w:p w14:paraId="6061E060">
                      <w:pPr>
                        <w:jc w:val="right"/>
                        <w:rPr>
                          <w:rFonts w:hint="eastAsia"/>
                          <w:sz w:val="18"/>
                          <w:szCs w:val="18"/>
                          <w:lang w:val="en-US" w:eastAsia="zh-CN"/>
                        </w:rPr>
                      </w:pPr>
                      <w:r>
                        <w:rPr>
                          <w:rFonts w:hint="eastAsia"/>
                          <w:sz w:val="18"/>
                          <w:szCs w:val="18"/>
                          <w:lang w:val="en-US" w:eastAsia="zh-CN"/>
                        </w:rPr>
                        <w:t>水箱</w:t>
                      </w:r>
                    </w:p>
                    <w:p w14:paraId="38CEFE82">
                      <w:pPr>
                        <w:jc w:val="right"/>
                        <w:rPr>
                          <w:rFonts w:hint="default"/>
                          <w:sz w:val="18"/>
                          <w:szCs w:val="18"/>
                          <w:lang w:val="en-US" w:eastAsia="zh-CN"/>
                        </w:rPr>
                      </w:pPr>
                      <w:r>
                        <w:rPr>
                          <w:rFonts w:hint="eastAsia"/>
                          <w:sz w:val="18"/>
                          <w:szCs w:val="18"/>
                          <w:lang w:val="en-US" w:eastAsia="zh-CN"/>
                        </w:rPr>
                        <w:t>容积：320ml</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1769745</wp:posOffset>
                </wp:positionH>
                <wp:positionV relativeFrom="paragraph">
                  <wp:posOffset>647700</wp:posOffset>
                </wp:positionV>
                <wp:extent cx="578485" cy="6350"/>
                <wp:effectExtent l="0" t="0" r="0" b="0"/>
                <wp:wrapNone/>
                <wp:docPr id="10" name="直接连接符 10"/>
                <wp:cNvGraphicFramePr/>
                <a:graphic xmlns:a="http://schemas.openxmlformats.org/drawingml/2006/main">
                  <a:graphicData uri="http://schemas.microsoft.com/office/word/2010/wordprocessingShape">
                    <wps:wsp>
                      <wps:cNvCnPr/>
                      <wps:spPr>
                        <a:xfrm flipH="1">
                          <a:off x="0" y="0"/>
                          <a:ext cx="578485" cy="6350"/>
                        </a:xfrm>
                        <a:prstGeom prst="line">
                          <a:avLst/>
                        </a:prstGeom>
                        <a:ln>
                          <a:solidFill>
                            <a:schemeClr val="tx1">
                              <a:lumMod val="95000"/>
                              <a:lumOff val="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39.35pt;margin-top:51pt;height:0.5pt;width:45.55pt;z-index:251669504;mso-width-relative:page;mso-height-relative:page;" filled="f" stroked="t" coordsize="21600,21600" o:gfxdata="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KHJmz2QAAAAsBAAAPAAAAAAAAAAEAIAAA&#10;ACIAAABkcnMvZG93bnJldi54bWxQSwECFAAUAAAACACHTuJA/nRAHQsCAAD6AwAADgAAAAAAAAAB&#10;ACAAAAAoAQAAZHJzL2Uyb0RvYy54bWxQSwUGAAAAAAYABgBZAQAApQUAAAAA&#10;">
                <v:fill on="f" focussize="0,0"/>
                <v:stroke weight="1pt" color="#0D0D0D [3069]" miterlimit="8" joinstyle="miter" dashstyle="3 1"/>
                <v:imagedata o:title=""/>
                <o:lock v:ext="edit" aspectratio="f"/>
              </v:lin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1395730</wp:posOffset>
                </wp:positionH>
                <wp:positionV relativeFrom="paragraph">
                  <wp:posOffset>1990725</wp:posOffset>
                </wp:positionV>
                <wp:extent cx="578485" cy="6350"/>
                <wp:effectExtent l="0" t="0" r="0" b="0"/>
                <wp:wrapNone/>
                <wp:docPr id="8" name="直接连接符 8"/>
                <wp:cNvGraphicFramePr/>
                <a:graphic xmlns:a="http://schemas.openxmlformats.org/drawingml/2006/main">
                  <a:graphicData uri="http://schemas.microsoft.com/office/word/2010/wordprocessingShape">
                    <wps:wsp>
                      <wps:cNvCnPr/>
                      <wps:spPr>
                        <a:xfrm flipH="1">
                          <a:off x="0" y="0"/>
                          <a:ext cx="578485" cy="6350"/>
                        </a:xfrm>
                        <a:prstGeom prst="line">
                          <a:avLst/>
                        </a:prstGeom>
                        <a:ln>
                          <a:solidFill>
                            <a:schemeClr val="tx1">
                              <a:lumMod val="95000"/>
                              <a:lumOff val="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09.9pt;margin-top:156.75pt;height:0.5pt;width:45.55pt;z-index:251667456;mso-width-relative:page;mso-height-relative:page;" filled="f" stroked="t" coordsize="21600,21600" o:gfxdata="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tdW1BNoAAAALAQAADwAAAAAAAAABACAA&#10;AAAiAAAAZHJzL2Rvd25yZXYueG1sUEsBAhQAFAAAAAgAh07iQHJdQg0LAgAA+AMAAA4AAAAAAAAA&#10;AQAgAAAAKQEAAGRycy9lMm9Eb2MueG1sUEsFBgAAAAAGAAYAWQEAAKYFAAAAAA==&#10;">
                <v:fill on="f" focussize="0,0"/>
                <v:stroke weight="1pt" color="#0D0D0D [3069]" miterlimit="8" joinstyle="miter" dashstyle="3 1"/>
                <v:imagedata o:title=""/>
                <o:lock v:ext="edit" aspectratio="f"/>
              </v:lin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3788410</wp:posOffset>
                </wp:positionH>
                <wp:positionV relativeFrom="paragraph">
                  <wp:posOffset>2333625</wp:posOffset>
                </wp:positionV>
                <wp:extent cx="2315845" cy="681355"/>
                <wp:effectExtent l="0" t="0" r="0" b="0"/>
                <wp:wrapNone/>
                <wp:docPr id="7" name="文本框 7"/>
                <wp:cNvGraphicFramePr/>
                <a:graphic xmlns:a="http://schemas.openxmlformats.org/drawingml/2006/main">
                  <a:graphicData uri="http://schemas.microsoft.com/office/word/2010/wordprocessingShape">
                    <wps:wsp>
                      <wps:cNvSpPr txBox="1"/>
                      <wps:spPr>
                        <a:xfrm>
                          <a:off x="0" y="0"/>
                          <a:ext cx="2315845" cy="681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00BE5">
                            <w:pPr>
                              <w:jc w:val="left"/>
                              <w:rPr>
                                <w:rFonts w:hint="eastAsia"/>
                                <w:sz w:val="18"/>
                                <w:szCs w:val="18"/>
                                <w:lang w:val="en-US" w:eastAsia="zh-CN"/>
                              </w:rPr>
                            </w:pPr>
                            <w:r>
                              <w:rPr>
                                <w:rFonts w:hint="eastAsia"/>
                                <w:sz w:val="18"/>
                                <w:szCs w:val="18"/>
                                <w:lang w:val="en-US" w:eastAsia="zh-CN"/>
                              </w:rPr>
                              <w:t>金属片</w:t>
                            </w:r>
                          </w:p>
                          <w:p w14:paraId="26280620">
                            <w:pPr>
                              <w:jc w:val="left"/>
                              <w:rPr>
                                <w:rFonts w:hint="eastAsia"/>
                                <w:sz w:val="18"/>
                                <w:szCs w:val="18"/>
                                <w:lang w:val="en-US" w:eastAsia="zh-CN"/>
                              </w:rPr>
                            </w:pPr>
                            <w:r>
                              <w:rPr>
                                <w:rFonts w:hint="eastAsia"/>
                                <w:sz w:val="18"/>
                                <w:szCs w:val="18"/>
                                <w:lang w:val="en-US" w:eastAsia="zh-CN"/>
                              </w:rPr>
                              <w:t>材质：不锈钢</w:t>
                            </w:r>
                          </w:p>
                          <w:p w14:paraId="05EC1A29">
                            <w:pPr>
                              <w:jc w:val="left"/>
                              <w:rPr>
                                <w:rFonts w:hint="default"/>
                                <w:sz w:val="18"/>
                                <w:szCs w:val="18"/>
                                <w:lang w:val="en-US" w:eastAsia="zh-CN"/>
                              </w:rPr>
                            </w:pPr>
                            <w:r>
                              <w:rPr>
                                <w:rFonts w:hint="eastAsia"/>
                                <w:sz w:val="18"/>
                                <w:szCs w:val="18"/>
                                <w:lang w:val="en-US" w:eastAsia="zh-CN"/>
                              </w:rPr>
                              <w:t>注：宣传灭菌金属，实际非银离子非锌非铜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8.3pt;margin-top:183.75pt;height:53.65pt;width:182.35pt;z-index:251666432;mso-width-relative:page;mso-height-relative:page;" filled="f" stroked="f" coordsize="21600,21600" o:gfxdata="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c6UhH3gAAAAsBAAAPAAAAAAAAAAEAIAAAACIA&#10;AABkcnMvZG93bnJldi54bWxQSwECFAAUAAAACACHTuJAv2Ql7zwCAABmBAAADgAAAAAAAAABACAA&#10;AAAtAQAAZHJzL2Uyb0RvYy54bWxQSwUGAAAAAAYABgBZAQAA2wUAAAAA&#10;">
                <v:fill on="f" focussize="0,0"/>
                <v:stroke on="f" weight="0.5pt"/>
                <v:imagedata o:title=""/>
                <o:lock v:ext="edit" aspectratio="f"/>
                <v:textbox>
                  <w:txbxContent>
                    <w:p w14:paraId="45D00BE5">
                      <w:pPr>
                        <w:jc w:val="left"/>
                        <w:rPr>
                          <w:rFonts w:hint="eastAsia"/>
                          <w:sz w:val="18"/>
                          <w:szCs w:val="18"/>
                          <w:lang w:val="en-US" w:eastAsia="zh-CN"/>
                        </w:rPr>
                      </w:pPr>
                      <w:r>
                        <w:rPr>
                          <w:rFonts w:hint="eastAsia"/>
                          <w:sz w:val="18"/>
                          <w:szCs w:val="18"/>
                          <w:lang w:val="en-US" w:eastAsia="zh-CN"/>
                        </w:rPr>
                        <w:t>金属片</w:t>
                      </w:r>
                    </w:p>
                    <w:p w14:paraId="26280620">
                      <w:pPr>
                        <w:jc w:val="left"/>
                        <w:rPr>
                          <w:rFonts w:hint="eastAsia"/>
                          <w:sz w:val="18"/>
                          <w:szCs w:val="18"/>
                          <w:lang w:val="en-US" w:eastAsia="zh-CN"/>
                        </w:rPr>
                      </w:pPr>
                      <w:r>
                        <w:rPr>
                          <w:rFonts w:hint="eastAsia"/>
                          <w:sz w:val="18"/>
                          <w:szCs w:val="18"/>
                          <w:lang w:val="en-US" w:eastAsia="zh-CN"/>
                        </w:rPr>
                        <w:t>材质：不锈钢</w:t>
                      </w:r>
                    </w:p>
                    <w:p w14:paraId="05EC1A29">
                      <w:pPr>
                        <w:jc w:val="left"/>
                        <w:rPr>
                          <w:rFonts w:hint="default"/>
                          <w:sz w:val="18"/>
                          <w:szCs w:val="18"/>
                          <w:lang w:val="en-US" w:eastAsia="zh-CN"/>
                        </w:rPr>
                      </w:pPr>
                      <w:r>
                        <w:rPr>
                          <w:rFonts w:hint="eastAsia"/>
                          <w:sz w:val="18"/>
                          <w:szCs w:val="18"/>
                          <w:lang w:val="en-US" w:eastAsia="zh-CN"/>
                        </w:rPr>
                        <w:t>注：宣传灭菌金属，实际非银离子非锌非铜</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2524760</wp:posOffset>
                </wp:positionH>
                <wp:positionV relativeFrom="paragraph">
                  <wp:posOffset>2496185</wp:posOffset>
                </wp:positionV>
                <wp:extent cx="1327150" cy="4445"/>
                <wp:effectExtent l="0" t="0" r="0" b="0"/>
                <wp:wrapNone/>
                <wp:docPr id="6" name="直接连接符 6"/>
                <wp:cNvGraphicFramePr/>
                <a:graphic xmlns:a="http://schemas.openxmlformats.org/drawingml/2006/main">
                  <a:graphicData uri="http://schemas.microsoft.com/office/word/2010/wordprocessingShape">
                    <wps:wsp>
                      <wps:cNvCnPr/>
                      <wps:spPr>
                        <a:xfrm flipH="1">
                          <a:off x="0" y="0"/>
                          <a:ext cx="1327150" cy="4445"/>
                        </a:xfrm>
                        <a:prstGeom prst="line">
                          <a:avLst/>
                        </a:prstGeom>
                        <a:ln>
                          <a:solidFill>
                            <a:schemeClr val="tx1">
                              <a:lumMod val="95000"/>
                              <a:lumOff val="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98.8pt;margin-top:196.55pt;height:0.35pt;width:104.5pt;z-index:251665408;mso-width-relative:page;mso-height-relative:page;" filled="f" stroked="t" coordsize="21600,21600" o:gfxdata="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Ii/mrYAAAACwEAAA8AAAAAAAAAAQAgAAAA&#10;IgAAAGRycy9kb3ducmV2LnhtbFBLAQIUABQAAAAIAIdO4kBP2naECwIAAPkDAAAOAAAAAAAAAAEA&#10;IAAAACcBAABkcnMvZTJvRG9jLnhtbFBLBQYAAAAABgAGAFkBAACkBQAAAAA=&#10;">
                <v:fill on="f" focussize="0,0"/>
                <v:stroke weight="1pt" color="#0D0D0D [3069]" miterlimit="8" joinstyle="miter" dashstyle="3 1"/>
                <v:imagedata o:title=""/>
                <o:lock v:ext="edit" aspectratio="f"/>
              </v:lin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2715260</wp:posOffset>
                </wp:positionH>
                <wp:positionV relativeFrom="paragraph">
                  <wp:posOffset>1919605</wp:posOffset>
                </wp:positionV>
                <wp:extent cx="1136650" cy="5080"/>
                <wp:effectExtent l="0" t="0" r="0" b="0"/>
                <wp:wrapNone/>
                <wp:docPr id="4" name="直接连接符 4"/>
                <wp:cNvGraphicFramePr/>
                <a:graphic xmlns:a="http://schemas.openxmlformats.org/drawingml/2006/main">
                  <a:graphicData uri="http://schemas.microsoft.com/office/word/2010/wordprocessingShape">
                    <wps:wsp>
                      <wps:cNvCnPr/>
                      <wps:spPr>
                        <a:xfrm flipH="1">
                          <a:off x="0" y="0"/>
                          <a:ext cx="1136650" cy="5080"/>
                        </a:xfrm>
                        <a:prstGeom prst="line">
                          <a:avLst/>
                        </a:prstGeom>
                        <a:ln>
                          <a:solidFill>
                            <a:schemeClr val="tx1">
                              <a:lumMod val="95000"/>
                              <a:lumOff val="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13.8pt;margin-top:151.15pt;height:0.4pt;width:89.5pt;z-index:251663360;mso-width-relative:page;mso-height-relative:page;" filled="f" stroked="t" coordsize="21600,21600" o:gfxdata="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mKJhk2QAAAAsBAAAPAAAAAAAAAAEAIAAA&#10;ACIAAABkcnMvZG93bnJldi54bWxQSwECFAAUAAAACACHTuJAOk59aAsCAAD5AwAADgAAAAAAAAAB&#10;ACAAAAAoAQAAZHJzL2Uyb0RvYy54bWxQSwUGAAAAAAYABgBZAQAApQUAAAAA&#10;">
                <v:fill on="f" focussize="0,0"/>
                <v:stroke weight="1pt" color="#0D0D0D [3069]" miterlimit="8" joinstyle="miter" dashstyle="3 1"/>
                <v:imagedata o:title=""/>
                <o:lock v:ext="edit" aspectratio="f"/>
              </v:lin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3781425</wp:posOffset>
                </wp:positionH>
                <wp:positionV relativeFrom="paragraph">
                  <wp:posOffset>1757680</wp:posOffset>
                </wp:positionV>
                <wp:extent cx="2315845" cy="503555"/>
                <wp:effectExtent l="0" t="0" r="0" b="0"/>
                <wp:wrapNone/>
                <wp:docPr id="5" name="文本框 5"/>
                <wp:cNvGraphicFramePr/>
                <a:graphic xmlns:a="http://schemas.openxmlformats.org/drawingml/2006/main">
                  <a:graphicData uri="http://schemas.microsoft.com/office/word/2010/wordprocessingShape">
                    <wps:wsp>
                      <wps:cNvSpPr txBox="1"/>
                      <wps:spPr>
                        <a:xfrm>
                          <a:off x="0" y="0"/>
                          <a:ext cx="2315845" cy="5035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0769A7">
                            <w:pPr>
                              <w:jc w:val="left"/>
                              <w:rPr>
                                <w:rFonts w:hint="default"/>
                                <w:sz w:val="18"/>
                                <w:szCs w:val="18"/>
                                <w:lang w:val="en-US" w:eastAsia="zh-CN"/>
                              </w:rPr>
                            </w:pPr>
                            <w:r>
                              <w:rPr>
                                <w:rFonts w:hint="eastAsia"/>
                                <w:sz w:val="18"/>
                                <w:szCs w:val="18"/>
                                <w:lang w:val="en-US" w:eastAsia="zh-CN"/>
                              </w:rPr>
                              <w:t>UV-c灭菌灯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7.75pt;margin-top:138.4pt;height:39.65pt;width:182.35pt;z-index:251664384;mso-width-relative:page;mso-height-relative:page;" filled="f" stroked="f" coordsize="21600,21600" o:gfxdata="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gSD71dwAAAALAQAADwAAAAAAAAABACAAAAAiAAAA&#10;ZHJzL2Rvd25yZXYueG1sUEsBAhQAFAAAAAgAh07iQBPsEko8AgAAZgQAAA4AAAAAAAAAAQAgAAAA&#10;KwEAAGRycy9lMm9Eb2MueG1sUEsFBgAAAAAGAAYAWQEAANkFAAAAAA==&#10;">
                <v:fill on="f" focussize="0,0"/>
                <v:stroke on="f" weight="0.5pt"/>
                <v:imagedata o:title=""/>
                <o:lock v:ext="edit" aspectratio="f"/>
                <v:textbox>
                  <w:txbxContent>
                    <w:p w14:paraId="540769A7">
                      <w:pPr>
                        <w:jc w:val="left"/>
                        <w:rPr>
                          <w:rFonts w:hint="default"/>
                          <w:sz w:val="18"/>
                          <w:szCs w:val="18"/>
                          <w:lang w:val="en-US" w:eastAsia="zh-CN"/>
                        </w:rPr>
                      </w:pPr>
                      <w:r>
                        <w:rPr>
                          <w:rFonts w:hint="eastAsia"/>
                          <w:sz w:val="18"/>
                          <w:szCs w:val="18"/>
                          <w:lang w:val="en-US" w:eastAsia="zh-CN"/>
                        </w:rPr>
                        <w:t>UV-c灭菌灯</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3286760</wp:posOffset>
                </wp:positionH>
                <wp:positionV relativeFrom="paragraph">
                  <wp:posOffset>1080770</wp:posOffset>
                </wp:positionV>
                <wp:extent cx="565150" cy="1905"/>
                <wp:effectExtent l="0" t="0" r="0" b="0"/>
                <wp:wrapNone/>
                <wp:docPr id="2" name="直接连接符 2"/>
                <wp:cNvGraphicFramePr/>
                <a:graphic xmlns:a="http://schemas.openxmlformats.org/drawingml/2006/main">
                  <a:graphicData uri="http://schemas.microsoft.com/office/word/2010/wordprocessingShape">
                    <wps:wsp>
                      <wps:cNvCnPr/>
                      <wps:spPr>
                        <a:xfrm flipH="1" flipV="1">
                          <a:off x="0" y="0"/>
                          <a:ext cx="565150" cy="1905"/>
                        </a:xfrm>
                        <a:prstGeom prst="line">
                          <a:avLst/>
                        </a:prstGeom>
                        <a:ln>
                          <a:solidFill>
                            <a:schemeClr val="bg1">
                              <a:lumMod val="7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 y;margin-left:258.8pt;margin-top:85.1pt;height:0.15pt;width:44.5pt;z-index:251661312;mso-width-relative:page;mso-height-relative:page;" filled="f" stroked="t" coordsize="21600,21600" o:gfxdata="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&#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j/usXXAAAACwEAAA8AAAAAAAAAAQAgAAAAIgAAAGRy&#10;cy9kb3ducmV2LnhtbFBLAQIUABQAAAAIAIdO4kB8bPq4BgIAAOwDAAAOAAAAAAAAAAEAIAAAACYB&#10;AABkcnMvZTJvRG9jLnhtbFBLBQYAAAAABgAGAFkBAACeBQAAAAA=&#10;">
                <v:fill on="f" focussize="0,0"/>
                <v:stroke weight="1pt" color="#BFBFBF [2412]" miterlimit="8" joinstyle="miter" dashstyle="3 1"/>
                <v:imagedata o:title=""/>
                <o:lock v:ext="edit" aspectratio="f"/>
              </v:lin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3775075</wp:posOffset>
                </wp:positionH>
                <wp:positionV relativeFrom="paragraph">
                  <wp:posOffset>20320</wp:posOffset>
                </wp:positionV>
                <wp:extent cx="1478915" cy="503555"/>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478915" cy="5035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51CA8">
                            <w:pPr>
                              <w:jc w:val="left"/>
                              <w:rPr>
                                <w:rFonts w:hint="eastAsia"/>
                                <w:sz w:val="18"/>
                                <w:szCs w:val="18"/>
                                <w:lang w:val="en-US" w:eastAsia="zh-CN"/>
                              </w:rPr>
                            </w:pPr>
                            <w:r>
                              <w:rPr>
                                <w:rFonts w:hint="eastAsia"/>
                                <w:sz w:val="18"/>
                                <w:szCs w:val="18"/>
                                <w:lang w:val="en-US" w:eastAsia="zh-CN"/>
                              </w:rPr>
                              <w:t>雾化口</w:t>
                            </w:r>
                          </w:p>
                          <w:p w14:paraId="1D4B2B3D">
                            <w:pPr>
                              <w:jc w:val="left"/>
                              <w:rPr>
                                <w:rFonts w:hint="default"/>
                                <w:sz w:val="18"/>
                                <w:szCs w:val="18"/>
                                <w:lang w:val="en-US" w:eastAsia="zh-CN"/>
                              </w:rPr>
                            </w:pPr>
                            <w:r>
                              <w:rPr>
                                <w:rFonts w:hint="eastAsia"/>
                                <w:sz w:val="18"/>
                                <w:szCs w:val="18"/>
                                <w:lang w:val="en-US" w:eastAsia="zh-CN"/>
                              </w:rPr>
                              <w:t>出雾量：30~40ml/h（单）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7.25pt;margin-top:1.6pt;height:39.65pt;width:116.45pt;z-index:251660288;mso-width-relative:page;mso-height-relative:page;" filled="f" stroked="f" coordsize="21600,21600" o:gfxdata="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BF8TAHZAAAACAEAAA8AAAAAAAAAAQAgAAAAIgAAAGRy&#10;cy9kb3ducmV2LnhtbFBLAQIUABQAAAAIAIdO4kCtXJGDPQIAAGgEAAAOAAAAAAAAAAEAIAAAACgB&#10;AABkcnMvZTJvRG9jLnhtbFBLBQYAAAAABgAGAFkBAADXBQAAAAA=&#10;">
                <v:fill on="f" focussize="0,0"/>
                <v:stroke on="f" weight="0.5pt"/>
                <v:imagedata o:title=""/>
                <o:lock v:ext="edit" aspectratio="f"/>
                <v:textbox>
                  <w:txbxContent>
                    <w:p w14:paraId="48451CA8">
                      <w:pPr>
                        <w:jc w:val="left"/>
                        <w:rPr>
                          <w:rFonts w:hint="eastAsia"/>
                          <w:sz w:val="18"/>
                          <w:szCs w:val="18"/>
                          <w:lang w:val="en-US" w:eastAsia="zh-CN"/>
                        </w:rPr>
                      </w:pPr>
                      <w:r>
                        <w:rPr>
                          <w:rFonts w:hint="eastAsia"/>
                          <w:sz w:val="18"/>
                          <w:szCs w:val="18"/>
                          <w:lang w:val="en-US" w:eastAsia="zh-CN"/>
                        </w:rPr>
                        <w:t>雾化口</w:t>
                      </w:r>
                    </w:p>
                    <w:p w14:paraId="1D4B2B3D">
                      <w:pPr>
                        <w:jc w:val="left"/>
                        <w:rPr>
                          <w:rFonts w:hint="default"/>
                          <w:sz w:val="18"/>
                          <w:szCs w:val="18"/>
                          <w:lang w:val="en-US" w:eastAsia="zh-CN"/>
                        </w:rPr>
                      </w:pPr>
                      <w:r>
                        <w:rPr>
                          <w:rFonts w:hint="eastAsia"/>
                          <w:sz w:val="18"/>
                          <w:szCs w:val="18"/>
                          <w:lang w:val="en-US" w:eastAsia="zh-CN"/>
                        </w:rPr>
                        <w:t>出雾量：30~40ml/h（单）</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3286760</wp:posOffset>
                </wp:positionH>
                <wp:positionV relativeFrom="paragraph">
                  <wp:posOffset>396240</wp:posOffset>
                </wp:positionV>
                <wp:extent cx="565150" cy="1905"/>
                <wp:effectExtent l="0" t="0" r="0" b="0"/>
                <wp:wrapNone/>
                <wp:docPr id="20" name="直接连接符 20"/>
                <wp:cNvGraphicFramePr/>
                <a:graphic xmlns:a="http://schemas.openxmlformats.org/drawingml/2006/main">
                  <a:graphicData uri="http://schemas.microsoft.com/office/word/2010/wordprocessingShape">
                    <wps:wsp>
                      <wps:cNvCnPr/>
                      <wps:spPr>
                        <a:xfrm flipH="1" flipV="1">
                          <a:off x="0" y="0"/>
                          <a:ext cx="565150" cy="1905"/>
                        </a:xfrm>
                        <a:prstGeom prst="line">
                          <a:avLst/>
                        </a:prstGeom>
                        <a:ln>
                          <a:solidFill>
                            <a:schemeClr val="bg1">
                              <a:lumMod val="7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 y;margin-left:258.8pt;margin-top:31.2pt;height:0.15pt;width:44.5pt;z-index:251659264;mso-width-relative:page;mso-height-relative:page;" filled="f" stroked="t" coordsize="21600,21600" o:gfxdata="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FXv4tYAAAAJAQAADwAAAAAAAAABACAAAAAiAAAAZHJz&#10;L2Rvd25yZXYueG1sUEsBAhQAFAAAAAgAh07iQA25tQIGAgAA7gMAAA4AAAAAAAAAAQAgAAAAJQEA&#10;AGRycy9lMm9Eb2MueG1sUEsFBgAAAAAGAAYAWQEAAJ0FAAAAAA==&#10;">
                <v:fill on="f" focussize="0,0"/>
                <v:stroke weight="1pt" color="#BFBFBF [2412]" miterlimit="8" joinstyle="miter" dashstyle="3 1"/>
                <v:imagedata o:title=""/>
                <o:lock v:ext="edit" aspectratio="f"/>
              </v:line>
            </w:pict>
          </mc:Fallback>
        </mc:AlternateContent>
      </w:r>
      <w:r>
        <w:drawing>
          <wp:inline distT="0" distB="0" distL="114300" distR="114300">
            <wp:extent cx="1891665" cy="3554095"/>
            <wp:effectExtent l="0" t="0" r="1333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891665" cy="3554095"/>
                    </a:xfrm>
                    <a:prstGeom prst="rect">
                      <a:avLst/>
                    </a:prstGeom>
                    <a:noFill/>
                    <a:ln>
                      <a:noFill/>
                    </a:ln>
                  </pic:spPr>
                </pic:pic>
              </a:graphicData>
            </a:graphic>
          </wp:inline>
        </w:drawing>
      </w:r>
    </w:p>
    <w:p w14:paraId="4EAB1AD8">
      <w:pPr>
        <w:jc w:val="center"/>
      </w:pPr>
    </w:p>
    <w:p w14:paraId="36D9AE49">
      <w:pPr>
        <w:rPr>
          <w:rFonts w:hint="eastAsia"/>
          <w:lang w:val="en-US" w:eastAsia="zh-CN"/>
        </w:rPr>
      </w:pPr>
      <w:r>
        <w:rPr>
          <w:rFonts w:hint="eastAsia"/>
          <w:lang w:val="en-US" w:eastAsia="zh-CN"/>
        </w:rPr>
        <w:t>注：</w:t>
      </w:r>
    </w:p>
    <w:p w14:paraId="4CB944AF">
      <w:pPr>
        <w:rPr>
          <w:rFonts w:hint="default"/>
          <w:lang w:val="en-US" w:eastAsia="zh-CN"/>
        </w:rPr>
      </w:pPr>
      <w:r>
        <w:rPr>
          <w:rFonts w:hint="eastAsia"/>
          <w:lang w:val="en-US" w:eastAsia="zh-CN"/>
        </w:rPr>
        <w:t>加湿器内部滤芯尺寸：h165*d8mm</w:t>
      </w:r>
    </w:p>
    <w:p w14:paraId="1449E831">
      <w:pPr>
        <w:rPr>
          <w:rFonts w:hint="eastAsia"/>
          <w:lang w:val="en-US" w:eastAsia="zh-CN"/>
        </w:rPr>
      </w:pPr>
      <w:r>
        <w:rPr>
          <w:rFonts w:hint="eastAsia"/>
          <w:lang w:val="en-US" w:eastAsia="zh-CN"/>
        </w:rPr>
        <w:t>Typec接口功率：5v1a</w:t>
      </w:r>
    </w:p>
    <w:p w14:paraId="686446DD">
      <w:pPr>
        <w:numPr>
          <w:ilvl w:val="0"/>
          <w:numId w:val="0"/>
        </w:numPr>
        <w:ind w:leftChars="0"/>
        <w:rPr>
          <w:rFonts w:hint="default"/>
          <w:lang w:val="en-US" w:eastAsia="zh-CN"/>
        </w:rPr>
      </w:pPr>
      <w:r>
        <w:rPr>
          <w:rFonts w:hint="eastAsia"/>
          <w:lang w:val="en-US" w:eastAsia="zh-CN"/>
        </w:rPr>
        <w:t>产品正式使用前，需单独浸泡滤芯直至完全湿润，否则供水异常将会导致无法喷雾</w:t>
      </w:r>
    </w:p>
    <w:p w14:paraId="04D57FEF">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2.场景示范</w:t>
      </w:r>
    </w:p>
    <w:p w14:paraId="6D9D7F4E">
      <w:pPr>
        <w:rPr>
          <w:rFonts w:hint="default"/>
          <w:lang w:val="en-US" w:eastAsia="zh-CN"/>
        </w:rPr>
      </w:pPr>
      <w:r>
        <w:drawing>
          <wp:inline distT="0" distB="0" distL="114300" distR="114300">
            <wp:extent cx="2588895" cy="3599815"/>
            <wp:effectExtent l="0" t="0" r="1905" b="63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5"/>
                    <a:stretch>
                      <a:fillRect/>
                    </a:stretch>
                  </pic:blipFill>
                  <pic:spPr>
                    <a:xfrm>
                      <a:off x="0" y="0"/>
                      <a:ext cx="2588895" cy="3599815"/>
                    </a:xfrm>
                    <a:prstGeom prst="rect">
                      <a:avLst/>
                    </a:prstGeom>
                    <a:noFill/>
                    <a:ln>
                      <a:noFill/>
                    </a:ln>
                  </pic:spPr>
                </pic:pic>
              </a:graphicData>
            </a:graphic>
          </wp:inline>
        </w:drawing>
      </w:r>
      <w:r>
        <w:drawing>
          <wp:inline distT="0" distB="0" distL="114300" distR="114300">
            <wp:extent cx="2503170" cy="3599815"/>
            <wp:effectExtent l="0" t="0" r="11430" b="63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6"/>
                    <a:stretch>
                      <a:fillRect/>
                    </a:stretch>
                  </pic:blipFill>
                  <pic:spPr>
                    <a:xfrm>
                      <a:off x="0" y="0"/>
                      <a:ext cx="2503170" cy="3599815"/>
                    </a:xfrm>
                    <a:prstGeom prst="rect">
                      <a:avLst/>
                    </a:prstGeom>
                    <a:noFill/>
                    <a:ln>
                      <a:noFill/>
                    </a:ln>
                  </pic:spPr>
                </pic:pic>
              </a:graphicData>
            </a:graphic>
          </wp:inline>
        </w:drawing>
      </w:r>
    </w:p>
    <w:p w14:paraId="0EBB4E0B">
      <w:pPr>
        <w:numPr>
          <w:ilvl w:val="0"/>
          <w:numId w:val="1"/>
        </w:num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包装清单</w:t>
      </w:r>
    </w:p>
    <w:p w14:paraId="2CA138CC">
      <w:pPr>
        <w:widowControl w:val="0"/>
        <w:numPr>
          <w:ilvl w:val="0"/>
          <w:numId w:val="0"/>
        </w:numPr>
        <w:jc w:val="both"/>
        <w:rPr>
          <w:rFonts w:hint="default" w:ascii="微软雅黑" w:hAnsi="微软雅黑" w:eastAsia="微软雅黑" w:cs="微软雅黑"/>
          <w:b/>
          <w:bCs/>
          <w:sz w:val="24"/>
          <w:szCs w:val="32"/>
          <w:lang w:val="en-US" w:eastAsia="zh-CN"/>
        </w:rPr>
      </w:pPr>
      <w:r>
        <w:drawing>
          <wp:inline distT="0" distB="0" distL="114300" distR="114300">
            <wp:extent cx="5266690" cy="3705225"/>
            <wp:effectExtent l="0" t="0" r="10160" b="9525"/>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7"/>
                    <a:stretch>
                      <a:fillRect/>
                    </a:stretch>
                  </pic:blipFill>
                  <pic:spPr>
                    <a:xfrm>
                      <a:off x="0" y="0"/>
                      <a:ext cx="5266690" cy="3705225"/>
                    </a:xfrm>
                    <a:prstGeom prst="rect">
                      <a:avLst/>
                    </a:prstGeom>
                    <a:noFill/>
                    <a:ln>
                      <a:noFill/>
                    </a:ln>
                  </pic:spPr>
                </pic:pic>
              </a:graphicData>
            </a:graphic>
          </wp:inline>
        </w:drawing>
      </w:r>
    </w:p>
    <w:p w14:paraId="0FBAE717">
      <w:pPr>
        <w:numPr>
          <w:ilvl w:val="0"/>
          <w:numId w:val="2"/>
        </w:num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使用的说明</w:t>
      </w:r>
    </w:p>
    <w:p w14:paraId="78DB0ABE">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1.连接示范</w:t>
      </w:r>
    </w:p>
    <w:p w14:paraId="384DFC46">
      <w:pPr>
        <w:rPr>
          <w:rFonts w:hint="default"/>
          <w:lang w:val="en-US" w:eastAsia="zh-CN"/>
        </w:rPr>
      </w:pPr>
      <w:r>
        <w:rPr>
          <w:rFonts w:hint="eastAsia"/>
          <w:lang w:val="en-US" w:eastAsia="zh-CN"/>
        </w:rPr>
        <w:t>产品使用说明：</w:t>
      </w:r>
      <w:r>
        <w:rPr>
          <w:rFonts w:hint="eastAsia"/>
          <w:lang w:val="en-US" w:eastAsia="zh-CN"/>
        </w:rPr>
        <w:fldChar w:fldCharType="begin"/>
      </w:r>
      <w:r>
        <w:rPr>
          <w:rFonts w:hint="eastAsia"/>
          <w:lang w:val="en-US" w:eastAsia="zh-CN"/>
        </w:rPr>
        <w:instrText xml:space="preserve"> HYPERLINK "https://v.douyin.com/whPMDVrTYVY/" </w:instrText>
      </w:r>
      <w:r>
        <w:rPr>
          <w:rFonts w:hint="eastAsia"/>
          <w:lang w:val="en-US" w:eastAsia="zh-CN"/>
        </w:rPr>
        <w:fldChar w:fldCharType="separate"/>
      </w:r>
      <w:r>
        <w:rPr>
          <w:rStyle w:val="5"/>
          <w:rFonts w:hint="eastAsia"/>
          <w:lang w:val="en-US" w:eastAsia="zh-CN"/>
        </w:rPr>
        <w:t>https://v.douyin.com/whPMDVrTYVY/</w:t>
      </w:r>
      <w:r>
        <w:rPr>
          <w:rFonts w:hint="eastAsia"/>
          <w:lang w:val="en-US" w:eastAsia="zh-CN"/>
        </w:rPr>
        <w:fldChar w:fldCharType="end"/>
      </w:r>
      <w:bookmarkStart w:id="0" w:name="_GoBack"/>
      <w:bookmarkEnd w:id="0"/>
    </w:p>
    <w:p w14:paraId="7D699697">
      <w:p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2.温馨提示</w:t>
      </w:r>
    </w:p>
    <w:p w14:paraId="565B2F7D">
      <w:pPr>
        <w:numPr>
          <w:ilvl w:val="0"/>
          <w:numId w:val="0"/>
        </w:numPr>
        <w:ind w:leftChars="0"/>
        <w:rPr>
          <w:rFonts w:hint="default"/>
          <w:lang w:val="en-US" w:eastAsia="zh-CN"/>
        </w:rPr>
      </w:pPr>
      <w:r>
        <w:rPr>
          <w:rFonts w:hint="eastAsia"/>
          <w:lang w:val="en-US" w:eastAsia="zh-CN"/>
        </w:rPr>
        <w:t>产品正式使用前，需单独浸泡滤芯直至完全湿润，否则供水异常将会导致无法喷雾</w:t>
      </w:r>
    </w:p>
    <w:p w14:paraId="1469C6D5">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产品的参数</w:t>
      </w:r>
    </w:p>
    <w:p w14:paraId="20DFCFD4">
      <w:pPr>
        <w:numPr>
          <w:ilvl w:val="0"/>
          <w:numId w:val="0"/>
        </w:numPr>
        <w:ind w:leftChars="0"/>
        <w:rPr>
          <w:rFonts w:ascii="宋体" w:hAnsi="宋体" w:eastAsia="宋体" w:cs="宋体"/>
          <w:sz w:val="24"/>
          <w:szCs w:val="24"/>
        </w:rPr>
      </w:pPr>
      <w:r>
        <w:drawing>
          <wp:inline distT="0" distB="0" distL="114300" distR="114300">
            <wp:extent cx="5272405" cy="2417445"/>
            <wp:effectExtent l="0" t="0" r="4445" b="1905"/>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8"/>
                    <a:stretch>
                      <a:fillRect/>
                    </a:stretch>
                  </pic:blipFill>
                  <pic:spPr>
                    <a:xfrm>
                      <a:off x="0" y="0"/>
                      <a:ext cx="5272405" cy="2417445"/>
                    </a:xfrm>
                    <a:prstGeom prst="rect">
                      <a:avLst/>
                    </a:prstGeom>
                    <a:noFill/>
                    <a:ln>
                      <a:noFill/>
                    </a:ln>
                  </pic:spPr>
                </pic:pic>
              </a:graphicData>
            </a:graphic>
          </wp:inline>
        </w:drawing>
      </w:r>
    </w:p>
    <w:p w14:paraId="5E9C004F">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注意的事项</w:t>
      </w:r>
    </w:p>
    <w:p w14:paraId="3D5CDAE4">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1.请注意，高湿度级别可能会促进环境中生物有机体的生长，请勿让加湿器附近的区域变潮或变湿。如果出现潮湿的情况，请调低加湿器的输出。如果加湿器的输出量无法调低，请间歇性使用加湿器。</w:t>
      </w:r>
    </w:p>
    <w:p w14:paraId="3781DE0C">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2.请勿让高分子吸收材料(如地毯、窗帘、布帘或桌布等)变得潮湿。</w:t>
      </w:r>
    </w:p>
    <w:p w14:paraId="12734F51">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3.不使用产品时，切勿在水箱内留水。下一次使用前，请清洁加湿器</w:t>
      </w:r>
    </w:p>
    <w:p w14:paraId="3F03DF11">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4.存放前，请清空并清洁加湿器。</w:t>
      </w:r>
    </w:p>
    <w:p w14:paraId="43B517A8">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5.在产品通电之前，请先检查本产品上所标的电压与当地的电源电压是否相符。</w:t>
      </w:r>
    </w:p>
    <w:p w14:paraId="38A75691">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6.使用此产品需年满 8岁，肢体不健全、感觉或精神上有障碍或缺乏相关经验和知识的人士请在他人监督或指导下使用，以确保使用安全，并了解相关危害。</w:t>
      </w:r>
    </w:p>
    <w:p w14:paraId="0E2E740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7.不得让儿童玩耍本产品。不要让儿童在无人监督的情况下进行清洁和保养。</w:t>
      </w:r>
    </w:p>
    <w:p w14:paraId="2F5CE388">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8.本产品仅限于家用并在正常运行条件下使用。</w:t>
      </w:r>
    </w:p>
    <w:p w14:paraId="136B185D">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9.一定要在干燥、稳固、平整且水平的表面上放置和使用本产品，请勿在产品顶部放置任何物品，也不要坐在或站在产品上。</w:t>
      </w:r>
    </w:p>
    <w:p w14:paraId="215E4DF9">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10.请勿在气体用具、加热装置或火炉附近使用本产品。</w:t>
      </w:r>
    </w:p>
    <w:p w14:paraId="6710C55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11.只能使用本产品的原装过滤网。切勿使用任何其它过滤网。</w:t>
      </w:r>
    </w:p>
    <w:p w14:paraId="1FB6AF21">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12.切勿将产品直接放在空调下方，以防冷凝水滴到产品中。当您使用室内喷雾式驱虫剂或在充满油污、易燃气体或化学烟雾的地方时，请勿使用本产品。</w:t>
      </w:r>
    </w:p>
    <w:p w14:paraId="638FDD84">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13.请勿在潮湿或高温环境中(例如浴室、卫生间或厨房)或在温度变化较大的房间内使用本产品。</w:t>
      </w:r>
    </w:p>
    <w:p w14:paraId="09E35876">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14,当您要移动、清洁产品、注水、更换过滤网等操作时，请务必拔下产品的电源插头。</w:t>
      </w:r>
    </w:p>
    <w:p w14:paraId="2906B60A">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15.切勿将水以外的任何物质放入水箱。请勿在水中添加精油或化 学品。仅使用水(自来水、纯净水、矿泉水及任何可饮用的水)。</w:t>
      </w:r>
    </w:p>
    <w:p w14:paraId="2846D1E6">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16.请勿在洗衣机或洗碗机中清洗过滤网，否则过滤网会变形。</w:t>
      </w:r>
    </w:p>
    <w:p w14:paraId="7B3827BE">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17.当产品长期不用时，过滤网上可能会生长细菌和霉菌。请清洁水箱，然后将加湿滤网晾干。在重新开始使用产品之前，请先检查过滤网。如果过滤网非常脏且带有黑点，请予以更换。</w:t>
      </w:r>
    </w:p>
    <w:p w14:paraId="252F9854">
      <w:pPr>
        <w:numPr>
          <w:ilvl w:val="0"/>
          <w:numId w:val="0"/>
        </w:numPr>
        <w:ind w:leftChars="0"/>
        <w:rPr>
          <w:rFonts w:hint="default" w:ascii="宋体" w:hAnsi="宋体" w:eastAsia="宋体" w:cs="宋体"/>
          <w:sz w:val="24"/>
          <w:szCs w:val="24"/>
          <w:lang w:val="en-US" w:eastAsia="zh-CN"/>
        </w:rPr>
      </w:pPr>
    </w:p>
    <w:p w14:paraId="0EC6AC91">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问题及解决</w:t>
      </w:r>
    </w:p>
    <w:p w14:paraId="581C58B0">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问题：</w:t>
      </w:r>
      <w:r>
        <w:rPr>
          <w:rFonts w:hint="default" w:ascii="宋体" w:hAnsi="宋体" w:eastAsia="宋体" w:cs="宋体"/>
          <w:sz w:val="24"/>
          <w:szCs w:val="24"/>
          <w:lang w:val="en-US" w:eastAsia="zh-CN"/>
        </w:rPr>
        <w:t>没有空气加湿</w:t>
      </w:r>
    </w:p>
    <w:p w14:paraId="582D51D2">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1.确保水箱装满水并且加湿水箱已正确装回产品</w:t>
      </w:r>
    </w:p>
    <w:p w14:paraId="46B28BA5">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2.您的房间通风太多</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请关闭门窗。</w:t>
      </w:r>
    </w:p>
    <w:p w14:paraId="43CBFC1D">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3.您的房间太大</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建议小空间使用，如面积太大，建议增加加湿器数量</w:t>
      </w:r>
    </w:p>
    <w:p w14:paraId="6170F6C0">
      <w:pPr>
        <w:numPr>
          <w:ilvl w:val="0"/>
          <w:numId w:val="0"/>
        </w:numPr>
        <w:ind w:leftChars="0"/>
        <w:rPr>
          <w:rFonts w:hint="default" w:ascii="宋体" w:hAnsi="宋体" w:eastAsia="宋体" w:cs="宋体"/>
          <w:sz w:val="24"/>
          <w:szCs w:val="24"/>
          <w:lang w:val="en-US" w:eastAsia="zh-CN"/>
        </w:rPr>
      </w:pPr>
    </w:p>
    <w:p w14:paraId="770AB34F">
      <w:pPr>
        <w:numPr>
          <w:ilvl w:val="0"/>
          <w:numId w:val="0"/>
        </w:numPr>
        <w:ind w:leftChars="0"/>
        <w:rPr>
          <w:rFonts w:hint="default" w:ascii="宋体" w:hAnsi="宋体" w:eastAsia="宋体" w:cs="宋体"/>
          <w:sz w:val="24"/>
          <w:szCs w:val="24"/>
          <w:lang w:val="en-US" w:eastAsia="zh-CN"/>
        </w:rPr>
      </w:pPr>
    </w:p>
    <w:p w14:paraId="59C8A87F">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问题：</w:t>
      </w:r>
      <w:r>
        <w:rPr>
          <w:rFonts w:hint="default" w:ascii="宋体" w:hAnsi="宋体" w:eastAsia="宋体" w:cs="宋体"/>
          <w:sz w:val="24"/>
          <w:szCs w:val="24"/>
          <w:lang w:val="en-US" w:eastAsia="zh-CN"/>
        </w:rPr>
        <w:t>水箱漏水</w:t>
      </w:r>
    </w:p>
    <w:p w14:paraId="004DC66A">
      <w:pPr>
        <w:numPr>
          <w:ilvl w:val="0"/>
          <w:numId w:val="3"/>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确保加湿器机中的水不要超过水位线。</w:t>
      </w:r>
    </w:p>
    <w:p w14:paraId="15EBF78E">
      <w:pPr>
        <w:numPr>
          <w:ilvl w:val="0"/>
          <w:numId w:val="3"/>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每次清洁水箱或取下水箱和/或水箱加水后，确保正确安装水箱</w:t>
      </w:r>
    </w:p>
    <w:p w14:paraId="4C8BC231">
      <w:pPr>
        <w:widowControl w:val="0"/>
        <w:numPr>
          <w:ilvl w:val="0"/>
          <w:numId w:val="0"/>
        </w:numPr>
        <w:jc w:val="both"/>
        <w:rPr>
          <w:rFonts w:hint="default" w:ascii="宋体" w:hAnsi="宋体" w:eastAsia="宋体" w:cs="宋体"/>
          <w:sz w:val="24"/>
          <w:szCs w:val="24"/>
          <w:lang w:val="en-US" w:eastAsia="zh-CN"/>
        </w:rPr>
      </w:pPr>
    </w:p>
    <w:p w14:paraId="02F64F5E">
      <w:pPr>
        <w:widowControl w:val="0"/>
        <w:numPr>
          <w:ilvl w:val="0"/>
          <w:numId w:val="0"/>
        </w:numPr>
        <w:jc w:val="both"/>
        <w:rPr>
          <w:rFonts w:hint="default" w:ascii="宋体" w:hAnsi="宋体" w:eastAsia="宋体" w:cs="宋体"/>
          <w:sz w:val="24"/>
          <w:szCs w:val="24"/>
          <w:lang w:val="en-US" w:eastAsia="zh-CN"/>
        </w:rPr>
      </w:pPr>
    </w:p>
    <w:p w14:paraId="56D1D13D">
      <w:pPr>
        <w:widowControl w:val="0"/>
        <w:numPr>
          <w:ilvl w:val="0"/>
          <w:numId w:val="0"/>
        </w:num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问题：</w:t>
      </w:r>
      <w:r>
        <w:rPr>
          <w:rFonts w:hint="default" w:ascii="宋体" w:hAnsi="宋体" w:eastAsia="宋体" w:cs="宋体"/>
          <w:sz w:val="24"/>
          <w:szCs w:val="24"/>
          <w:lang w:val="en-US" w:eastAsia="zh-CN"/>
        </w:rPr>
        <w:t>加湿滤网上面有一些自色残留物</w:t>
      </w:r>
    </w:p>
    <w:p w14:paraId="44C5263B">
      <w:pPr>
        <w:widowControl w:val="0"/>
        <w:numPr>
          <w:ilvl w:val="0"/>
          <w:numId w:val="4"/>
        </w:numPr>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这些白色残留物被称为水垢，它们由水中的矿物质组成。加湿滤网上的水垢会影响加湿性能，但是对人体健康无害。如有需要请按时更换滤芯。</w:t>
      </w:r>
    </w:p>
    <w:p w14:paraId="11ADBA64">
      <w:pPr>
        <w:widowControl w:val="0"/>
        <w:numPr>
          <w:ilvl w:val="0"/>
          <w:numId w:val="0"/>
        </w:numPr>
        <w:jc w:val="both"/>
        <w:rPr>
          <w:rFonts w:hint="default" w:ascii="宋体" w:hAnsi="宋体" w:eastAsia="宋体" w:cs="宋体"/>
          <w:sz w:val="24"/>
          <w:szCs w:val="24"/>
          <w:lang w:val="en-US" w:eastAsia="zh-CN"/>
        </w:rPr>
      </w:pPr>
    </w:p>
    <w:p w14:paraId="0C1688EB">
      <w:pPr>
        <w:widowControl w:val="0"/>
        <w:numPr>
          <w:ilvl w:val="0"/>
          <w:numId w:val="0"/>
        </w:num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问题：</w:t>
      </w:r>
      <w:r>
        <w:rPr>
          <w:rFonts w:hint="default" w:ascii="宋体" w:hAnsi="宋体" w:eastAsia="宋体" w:cs="宋体"/>
          <w:sz w:val="24"/>
          <w:szCs w:val="24"/>
          <w:lang w:val="en-US" w:eastAsia="zh-CN"/>
        </w:rPr>
        <w:t>一段时间后，加湿滤网会发黄:</w:t>
      </w:r>
    </w:p>
    <w:p w14:paraId="57FF8303">
      <w:pPr>
        <w:widowControl w:val="0"/>
        <w:numPr>
          <w:ilvl w:val="0"/>
          <w:numId w:val="5"/>
        </w:numPr>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黄色物质是加湿滤网所用材质在使用时出现的自然反应，这并不会影响加湿性能。建议按实际脏污情况更换新加湿过滤网。</w:t>
      </w:r>
    </w:p>
    <w:p w14:paraId="1627ECC0">
      <w:pPr>
        <w:widowControl w:val="0"/>
        <w:numPr>
          <w:ilvl w:val="0"/>
          <w:numId w:val="0"/>
        </w:numPr>
        <w:jc w:val="both"/>
        <w:rPr>
          <w:rFonts w:hint="default" w:ascii="宋体" w:hAnsi="宋体" w:eastAsia="宋体" w:cs="宋体"/>
          <w:sz w:val="24"/>
          <w:szCs w:val="24"/>
          <w:lang w:val="en-US" w:eastAsia="zh-CN"/>
        </w:rPr>
      </w:pPr>
    </w:p>
    <w:p w14:paraId="2A3C13D4">
      <w:pPr>
        <w:widowControl w:val="0"/>
        <w:numPr>
          <w:ilvl w:val="0"/>
          <w:numId w:val="0"/>
        </w:num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问题：</w:t>
      </w:r>
      <w:r>
        <w:rPr>
          <w:rFonts w:hint="default" w:ascii="宋体" w:hAnsi="宋体" w:eastAsia="宋体" w:cs="宋体"/>
          <w:sz w:val="24"/>
          <w:szCs w:val="24"/>
          <w:lang w:val="en-US" w:eastAsia="zh-CN"/>
        </w:rPr>
        <w:t>加湿器机中发出难闻的气味:</w:t>
      </w:r>
    </w:p>
    <w:p w14:paraId="593435D2">
      <w:pPr>
        <w:widowControl w:val="0"/>
        <w:numPr>
          <w:ilvl w:val="0"/>
          <w:numId w:val="6"/>
        </w:numPr>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可能是滤网过滤的杂质堆积导致，建议更换新的滤网。</w:t>
      </w:r>
    </w:p>
    <w:p w14:paraId="77A39C98">
      <w:pPr>
        <w:widowControl w:val="0"/>
        <w:numPr>
          <w:ilvl w:val="0"/>
          <w:numId w:val="0"/>
        </w:numPr>
        <w:jc w:val="both"/>
        <w:rPr>
          <w:rFonts w:hint="default" w:ascii="宋体" w:hAnsi="宋体" w:eastAsia="宋体" w:cs="宋体"/>
          <w:sz w:val="24"/>
          <w:szCs w:val="24"/>
          <w:lang w:val="en-US" w:eastAsia="zh-CN"/>
        </w:rPr>
      </w:pPr>
    </w:p>
    <w:p w14:paraId="50375F63">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问题：我感觉还很干燥，产品已经停止加湿:</w:t>
      </w:r>
    </w:p>
    <w:p w14:paraId="36A6E18D">
      <w:pPr>
        <w:widowControl w:val="0"/>
        <w:numPr>
          <w:ilvl w:val="0"/>
          <w:numId w:val="7"/>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水箱缺水，请给水箱加水。</w:t>
      </w:r>
    </w:p>
    <w:p w14:paraId="7713DAC1">
      <w:pPr>
        <w:widowControl w:val="0"/>
        <w:numPr>
          <w:ilvl w:val="0"/>
          <w:numId w:val="0"/>
        </w:numPr>
        <w:jc w:val="both"/>
        <w:rPr>
          <w:rFonts w:hint="default" w:ascii="宋体" w:hAnsi="宋体" w:eastAsia="宋体" w:cs="宋体"/>
          <w:sz w:val="24"/>
          <w:szCs w:val="24"/>
          <w:lang w:val="en-US" w:eastAsia="zh-CN"/>
        </w:rPr>
      </w:pPr>
    </w:p>
    <w:p w14:paraId="75544163">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问题：产品中没有可见雾冒出。产品是否正在工作:</w:t>
      </w:r>
    </w:p>
    <w:p w14:paraId="7604269A">
      <w:pPr>
        <w:widowControl w:val="0"/>
        <w:numPr>
          <w:ilvl w:val="0"/>
          <w:numId w:val="8"/>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本产品采用无雾加湿技术，湿润空气从加湿器机出风口输出，实现零水雾健康加湿，不会产生肉眼看得到的水雾，更低的细菌传播风险，也不会打湿地板和桌面。</w:t>
      </w:r>
      <w:r>
        <w:rPr>
          <w:rFonts w:hint="eastAsia" w:ascii="宋体" w:hAnsi="宋体" w:eastAsia="宋体" w:cs="宋体"/>
          <w:sz w:val="24"/>
          <w:szCs w:val="24"/>
          <w:lang w:val="en-US" w:eastAsia="zh-CN"/>
        </w:rPr>
        <w:tab/>
      </w:r>
    </w:p>
    <w:p w14:paraId="1958908D">
      <w:pPr>
        <w:widowControl w:val="0"/>
        <w:numPr>
          <w:ilvl w:val="0"/>
          <w:numId w:val="0"/>
        </w:numPr>
        <w:jc w:val="both"/>
        <w:rPr>
          <w:rFonts w:hint="default" w:ascii="宋体" w:hAnsi="宋体" w:eastAsia="宋体" w:cs="宋体"/>
          <w:sz w:val="24"/>
          <w:szCs w:val="24"/>
          <w:lang w:val="en-US" w:eastAsia="zh-CN"/>
        </w:rPr>
      </w:pPr>
    </w:p>
    <w:p w14:paraId="4FFFE0C1">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问题：产品散发出一种奇怪的味道</w:t>
      </w:r>
    </w:p>
    <w:p w14:paraId="19F1448B">
      <w:pPr>
        <w:widowControl w:val="0"/>
        <w:numPr>
          <w:ilvl w:val="0"/>
          <w:numId w:val="0"/>
        </w:num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1.前几次使用产品时，其可能会产生塑料味。这是正常的。但是，如果产品在取出滤网后依然发出烧焦的气味，请停止使用。</w:t>
      </w:r>
    </w:p>
    <w:p w14:paraId="18A1AD8D">
      <w:pPr>
        <w:numPr>
          <w:ilvl w:val="0"/>
          <w:numId w:val="0"/>
        </w:numPr>
        <w:ind w:leftChars="0"/>
        <w:rPr>
          <w:rFonts w:hint="default"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C7F44"/>
    <w:multiLevelType w:val="singleLevel"/>
    <w:tmpl w:val="826C7F44"/>
    <w:lvl w:ilvl="0" w:tentative="0">
      <w:start w:val="3"/>
      <w:numFmt w:val="decimal"/>
      <w:lvlText w:val="%1."/>
      <w:lvlJc w:val="left"/>
      <w:pPr>
        <w:tabs>
          <w:tab w:val="left" w:pos="312"/>
        </w:tabs>
      </w:pPr>
    </w:lvl>
  </w:abstractNum>
  <w:abstractNum w:abstractNumId="1">
    <w:nsid w:val="97F9085F"/>
    <w:multiLevelType w:val="singleLevel"/>
    <w:tmpl w:val="97F9085F"/>
    <w:lvl w:ilvl="0" w:tentative="0">
      <w:start w:val="1"/>
      <w:numFmt w:val="decimal"/>
      <w:lvlText w:val="%1."/>
      <w:lvlJc w:val="left"/>
      <w:pPr>
        <w:tabs>
          <w:tab w:val="left" w:pos="312"/>
        </w:tabs>
      </w:pPr>
    </w:lvl>
  </w:abstractNum>
  <w:abstractNum w:abstractNumId="2">
    <w:nsid w:val="C834FB3B"/>
    <w:multiLevelType w:val="singleLevel"/>
    <w:tmpl w:val="C834FB3B"/>
    <w:lvl w:ilvl="0" w:tentative="0">
      <w:start w:val="1"/>
      <w:numFmt w:val="decimal"/>
      <w:lvlText w:val="%1."/>
      <w:lvlJc w:val="left"/>
      <w:pPr>
        <w:tabs>
          <w:tab w:val="left" w:pos="312"/>
        </w:tabs>
      </w:pPr>
    </w:lvl>
  </w:abstractNum>
  <w:abstractNum w:abstractNumId="3">
    <w:nsid w:val="2DD96614"/>
    <w:multiLevelType w:val="singleLevel"/>
    <w:tmpl w:val="2DD96614"/>
    <w:lvl w:ilvl="0" w:tentative="0">
      <w:start w:val="1"/>
      <w:numFmt w:val="decimal"/>
      <w:lvlText w:val="%1."/>
      <w:lvlJc w:val="left"/>
      <w:pPr>
        <w:tabs>
          <w:tab w:val="left" w:pos="312"/>
        </w:tabs>
      </w:pPr>
    </w:lvl>
  </w:abstractNum>
  <w:abstractNum w:abstractNumId="4">
    <w:nsid w:val="2EC1C031"/>
    <w:multiLevelType w:val="singleLevel"/>
    <w:tmpl w:val="2EC1C031"/>
    <w:lvl w:ilvl="0" w:tentative="0">
      <w:start w:val="1"/>
      <w:numFmt w:val="decimal"/>
      <w:lvlText w:val="%1."/>
      <w:lvlJc w:val="left"/>
      <w:pPr>
        <w:tabs>
          <w:tab w:val="left" w:pos="312"/>
        </w:tabs>
      </w:pPr>
    </w:lvl>
  </w:abstractNum>
  <w:abstractNum w:abstractNumId="5">
    <w:nsid w:val="3272E6B4"/>
    <w:multiLevelType w:val="singleLevel"/>
    <w:tmpl w:val="3272E6B4"/>
    <w:lvl w:ilvl="0" w:tentative="0">
      <w:start w:val="2"/>
      <w:numFmt w:val="chineseCounting"/>
      <w:suff w:val="nothing"/>
      <w:lvlText w:val="%1、"/>
      <w:lvlJc w:val="left"/>
      <w:rPr>
        <w:rFonts w:hint="eastAsia"/>
      </w:rPr>
    </w:lvl>
  </w:abstractNum>
  <w:abstractNum w:abstractNumId="6">
    <w:nsid w:val="6C015532"/>
    <w:multiLevelType w:val="singleLevel"/>
    <w:tmpl w:val="6C015532"/>
    <w:lvl w:ilvl="0" w:tentative="0">
      <w:start w:val="1"/>
      <w:numFmt w:val="decimal"/>
      <w:lvlText w:val="%1."/>
      <w:lvlJc w:val="left"/>
      <w:pPr>
        <w:tabs>
          <w:tab w:val="left" w:pos="312"/>
        </w:tabs>
      </w:pPr>
    </w:lvl>
  </w:abstractNum>
  <w:abstractNum w:abstractNumId="7">
    <w:nsid w:val="6D1E09C5"/>
    <w:multiLevelType w:val="singleLevel"/>
    <w:tmpl w:val="6D1E09C5"/>
    <w:lvl w:ilvl="0" w:tentative="0">
      <w:start w:val="1"/>
      <w:numFmt w:val="decimal"/>
      <w:lvlText w:val="%1."/>
      <w:lvlJc w:val="left"/>
      <w:pPr>
        <w:tabs>
          <w:tab w:val="left" w:pos="312"/>
        </w:tabs>
      </w:pPr>
    </w:lvl>
  </w:abstractNum>
  <w:num w:numId="1">
    <w:abstractNumId w:val="0"/>
  </w:num>
  <w:num w:numId="2">
    <w:abstractNumId w:val="5"/>
  </w:num>
  <w:num w:numId="3">
    <w:abstractNumId w:val="1"/>
  </w:num>
  <w:num w:numId="4">
    <w:abstractNumId w:val="3"/>
  </w:num>
  <w:num w:numId="5">
    <w:abstractNumId w:val="7"/>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4ZTRkZDBmOTY3ZGRhNDQ5ZjYxYjc0YmI2YWJjMzEifQ=="/>
  </w:docVars>
  <w:rsids>
    <w:rsidRoot w:val="2FDF1654"/>
    <w:rsid w:val="13923D70"/>
    <w:rsid w:val="169721C5"/>
    <w:rsid w:val="192B4CB5"/>
    <w:rsid w:val="209D4D0F"/>
    <w:rsid w:val="215D04AF"/>
    <w:rsid w:val="2FDF1654"/>
    <w:rsid w:val="302A5A00"/>
    <w:rsid w:val="41745DDF"/>
    <w:rsid w:val="46D62C5E"/>
    <w:rsid w:val="49043DA8"/>
    <w:rsid w:val="49783A3E"/>
    <w:rsid w:val="4AEB65AE"/>
    <w:rsid w:val="569357FD"/>
    <w:rsid w:val="5DAC743B"/>
    <w:rsid w:val="689E5E5E"/>
    <w:rsid w:val="6CB13B25"/>
    <w:rsid w:val="72AF1929"/>
    <w:rsid w:val="7AD32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character" w:styleId="5">
    <w:name w:val="Hyperlink"/>
    <w:basedOn w:val="3"/>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46</Words>
  <Characters>49</Characters>
  <Lines>0</Lines>
  <Paragraphs>0</Paragraphs>
  <TotalTime>317</TotalTime>
  <ScaleCrop>false</ScaleCrop>
  <LinksUpToDate>false</LinksUpToDate>
  <CharactersWithSpaces>49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2024-07-23T09:51:00Z</dcterms:created>
  <dc:creator>携手畅享</dc:creator>
  <cp:lastModifiedBy>SCP-G基金</cp:lastModifiedBy>
  <dcterms:modified xsi:type="dcterms:W3CDTF">2026-06-24T08:17:43Z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5EA76D5AE50D4696983FA155B0F07DB7_13</vt:lpwstr>
  </property>
  <property fmtid="{D5CDD505-2E9C-101B-9397-08002B2CF9AE}" pid="4" name="KSOTemplateDocerSaveRecord">
    <vt:lpwstr>eyJoZGlkIjoiYjljY2MzZGI1NjgwMmNmMzI2YTc0YjY4YTUxYWQyYmYiLCJ1c2VySWQiOiIxMjEyMjc3OTc2In0=</vt:lpwstr>
  </property>
</Properties>
</file>