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7CC900">
      <w:pPr>
        <w:jc w:val="center"/>
        <w:rPr>
          <w:rFonts w:hint="eastAsia" w:ascii="微软雅黑" w:hAnsi="微软雅黑" w:eastAsia="微软雅黑" w:cs="微软雅黑"/>
          <w:b/>
          <w:bCs/>
          <w:sz w:val="40"/>
          <w:szCs w:val="48"/>
          <w:lang w:val="en-US" w:eastAsia="zh-CN"/>
        </w:rPr>
      </w:pPr>
      <w:r>
        <w:rPr>
          <w:rFonts w:hint="eastAsia" w:ascii="微软雅黑" w:hAnsi="微软雅黑" w:eastAsia="微软雅黑" w:cs="微软雅黑"/>
          <w:b/>
          <w:bCs/>
          <w:sz w:val="40"/>
          <w:szCs w:val="48"/>
          <w:lang w:val="en-US" w:eastAsia="zh-CN"/>
        </w:rPr>
        <w:t>产品说明书</w:t>
      </w:r>
    </w:p>
    <w:p w14:paraId="23F81CEA">
      <w:pPr>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一、产品的展示</w:t>
      </w:r>
    </w:p>
    <w:p w14:paraId="7946A975">
      <w:pPr>
        <w:jc w:val="center"/>
      </w:pPr>
    </w:p>
    <w:p w14:paraId="2A1B6865">
      <w:pPr>
        <w:jc w:val="center"/>
      </w:pPr>
    </w:p>
    <w:p w14:paraId="5B6B159F">
      <w:pPr>
        <w:jc w:val="center"/>
      </w:pPr>
      <w:r>
        <w:rPr>
          <w:sz w:val="21"/>
        </w:rPr>
        <mc:AlternateContent>
          <mc:Choice Requires="wps">
            <w:drawing>
              <wp:anchor distT="0" distB="0" distL="114300" distR="114300" simplePos="0" relativeHeight="251674624" behindDoc="0" locked="0" layoutInCell="1" allowOverlap="1">
                <wp:simplePos x="0" y="0"/>
                <wp:positionH relativeFrom="column">
                  <wp:posOffset>2246630</wp:posOffset>
                </wp:positionH>
                <wp:positionV relativeFrom="paragraph">
                  <wp:posOffset>116205</wp:posOffset>
                </wp:positionV>
                <wp:extent cx="1294765" cy="678815"/>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294765" cy="6788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BC8678">
                            <w:pPr>
                              <w:jc w:val="left"/>
                              <w:rPr>
                                <w:rFonts w:hint="eastAsia"/>
                                <w:sz w:val="15"/>
                                <w:szCs w:val="15"/>
                                <w:lang w:val="en-US" w:eastAsia="zh-CN"/>
                              </w:rPr>
                            </w:pPr>
                            <w:r>
                              <w:rPr>
                                <w:rFonts w:hint="eastAsia"/>
                                <w:sz w:val="15"/>
                                <w:szCs w:val="15"/>
                                <w:lang w:val="en-US" w:eastAsia="zh-CN"/>
                              </w:rPr>
                              <w:t>活动轴</w:t>
                            </w:r>
                          </w:p>
                          <w:p w14:paraId="66322DAB">
                            <w:pPr>
                              <w:jc w:val="left"/>
                              <w:rPr>
                                <w:rFonts w:hint="default"/>
                                <w:sz w:val="15"/>
                                <w:szCs w:val="15"/>
                                <w:lang w:val="en-US" w:eastAsia="zh-CN"/>
                              </w:rPr>
                            </w:pPr>
                            <w:r>
                              <w:rPr>
                                <w:rFonts w:hint="eastAsia"/>
                                <w:sz w:val="15"/>
                                <w:szCs w:val="15"/>
                                <w:lang w:val="en-US" w:eastAsia="zh-CN"/>
                              </w:rPr>
                              <w:t>支持约45°调整耳机角度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6.9pt;margin-top:9.15pt;height:53.45pt;width:101.95pt;z-index:251674624;mso-width-relative:page;mso-height-relative:page;" filled="f" stroked="f" coordsize="21600,21600" o:gfxdata="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&#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I8eMQ/aAAAACgEAAA8AAAAAAAAAAQAgAAAAIgAAAGRy&#10;cy9kb3ducmV2LnhtbFBLAQIUABQAAAAIAIdO4kBnGGlOPAIAAGgEAAAOAAAAAAAAAAEAIAAAACkB&#10;AABkcnMvZTJvRG9jLnhtbFBLBQYAAAAABgAGAFkBAADXBQAAAAA=&#10;">
                <v:fill on="f" focussize="0,0"/>
                <v:stroke on="f" weight="0.5pt"/>
                <v:imagedata o:title=""/>
                <o:lock v:ext="edit" aspectratio="f"/>
                <v:textbox>
                  <w:txbxContent>
                    <w:p w14:paraId="74BC8678">
                      <w:pPr>
                        <w:jc w:val="left"/>
                        <w:rPr>
                          <w:rFonts w:hint="eastAsia"/>
                          <w:sz w:val="15"/>
                          <w:szCs w:val="15"/>
                          <w:lang w:val="en-US" w:eastAsia="zh-CN"/>
                        </w:rPr>
                      </w:pPr>
                      <w:r>
                        <w:rPr>
                          <w:rFonts w:hint="eastAsia"/>
                          <w:sz w:val="15"/>
                          <w:szCs w:val="15"/>
                          <w:lang w:val="en-US" w:eastAsia="zh-CN"/>
                        </w:rPr>
                        <w:t>活动轴</w:t>
                      </w:r>
                    </w:p>
                    <w:p w14:paraId="66322DAB">
                      <w:pPr>
                        <w:jc w:val="left"/>
                        <w:rPr>
                          <w:rFonts w:hint="default"/>
                          <w:sz w:val="15"/>
                          <w:szCs w:val="15"/>
                          <w:lang w:val="en-US" w:eastAsia="zh-CN"/>
                        </w:rPr>
                      </w:pPr>
                      <w:r>
                        <w:rPr>
                          <w:rFonts w:hint="eastAsia"/>
                          <w:sz w:val="15"/>
                          <w:szCs w:val="15"/>
                          <w:lang w:val="en-US" w:eastAsia="zh-CN"/>
                        </w:rPr>
                        <w:t>支持约45°调整耳机角度</w:t>
                      </w: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-645160</wp:posOffset>
                </wp:positionH>
                <wp:positionV relativeFrom="paragraph">
                  <wp:posOffset>105410</wp:posOffset>
                </wp:positionV>
                <wp:extent cx="1586865" cy="685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586865" cy="685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DCE245">
                            <w:pPr>
                              <w:jc w:val="right"/>
                              <w:rPr>
                                <w:rFonts w:hint="default"/>
                                <w:sz w:val="15"/>
                                <w:szCs w:val="15"/>
                                <w:lang w:val="en-US" w:eastAsia="zh-CN"/>
                              </w:rPr>
                            </w:pPr>
                            <w:r>
                              <w:rPr>
                                <w:rFonts w:hint="eastAsia"/>
                                <w:sz w:val="15"/>
                                <w:szCs w:val="15"/>
                                <w:lang w:val="en-US" w:eastAsia="zh-CN"/>
                              </w:rPr>
                              <w:t>指示灯</w:t>
                            </w:r>
                          </w:p>
                          <w:p w14:paraId="09EDC7EC">
                            <w:pPr>
                              <w:jc w:val="right"/>
                              <w:rPr>
                                <w:rFonts w:hint="eastAsia"/>
                                <w:sz w:val="15"/>
                                <w:szCs w:val="15"/>
                                <w:lang w:val="en-US" w:eastAsia="zh-CN"/>
                              </w:rPr>
                            </w:pPr>
                            <w:r>
                              <w:rPr>
                                <w:rFonts w:hint="eastAsia"/>
                                <w:sz w:val="15"/>
                                <w:szCs w:val="15"/>
                                <w:lang w:val="en-US" w:eastAsia="zh-CN"/>
                              </w:rPr>
                              <w:t>充电时白灯常亮，满电或配对灭灯</w:t>
                            </w:r>
                          </w:p>
                          <w:p w14:paraId="1B49A67D">
                            <w:pPr>
                              <w:jc w:val="right"/>
                              <w:rPr>
                                <w:rFonts w:hint="default"/>
                                <w:sz w:val="15"/>
                                <w:szCs w:val="15"/>
                                <w:lang w:val="en-US" w:eastAsia="zh-CN"/>
                              </w:rPr>
                            </w:pPr>
                            <w:r>
                              <w:rPr>
                                <w:rFonts w:hint="eastAsia"/>
                                <w:sz w:val="15"/>
                                <w:szCs w:val="15"/>
                                <w:lang w:val="en-US" w:eastAsia="zh-CN"/>
                              </w:rPr>
                              <w:t>待机时频闪白灯</w:t>
                            </w:r>
                          </w:p>
                          <w:p w14:paraId="1E93F075">
                            <w:pPr>
                              <w:jc w:val="right"/>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8pt;margin-top:8.3pt;height:54pt;width:124.95pt;z-index:251660288;mso-width-relative:page;mso-height-relative:page;" filled="f" stroked="f" coordsize="21600,21600" o:gfxdata="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&#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kpcy7bAAAACwEAAA8AAAAAAAAAAQAgAAAAIgAAAGRy&#10;cy9kb3ducmV2LnhtbFBLAQIUABQAAAAIAIdO4kDCXmyFOwIAAGgEAAAOAAAAAAAAAAEAIAAAACoB&#10;AABkcnMvZTJvRG9jLnhtbFBLBQYAAAAABgAGAFkBAADXBQAAAAA=&#10;">
                <v:fill on="f" focussize="0,0"/>
                <v:stroke on="f" weight="0.5pt"/>
                <v:imagedata o:title=""/>
                <o:lock v:ext="edit" aspectratio="f"/>
                <v:textbox>
                  <w:txbxContent>
                    <w:p w14:paraId="18DCE245">
                      <w:pPr>
                        <w:jc w:val="right"/>
                        <w:rPr>
                          <w:rFonts w:hint="default"/>
                          <w:sz w:val="15"/>
                          <w:szCs w:val="15"/>
                          <w:lang w:val="en-US" w:eastAsia="zh-CN"/>
                        </w:rPr>
                      </w:pPr>
                      <w:r>
                        <w:rPr>
                          <w:rFonts w:hint="eastAsia"/>
                          <w:sz w:val="15"/>
                          <w:szCs w:val="15"/>
                          <w:lang w:val="en-US" w:eastAsia="zh-CN"/>
                        </w:rPr>
                        <w:t>指示灯</w:t>
                      </w:r>
                    </w:p>
                    <w:p w14:paraId="09EDC7EC">
                      <w:pPr>
                        <w:jc w:val="right"/>
                        <w:rPr>
                          <w:rFonts w:hint="eastAsia"/>
                          <w:sz w:val="15"/>
                          <w:szCs w:val="15"/>
                          <w:lang w:val="en-US" w:eastAsia="zh-CN"/>
                        </w:rPr>
                      </w:pPr>
                      <w:r>
                        <w:rPr>
                          <w:rFonts w:hint="eastAsia"/>
                          <w:sz w:val="15"/>
                          <w:szCs w:val="15"/>
                          <w:lang w:val="en-US" w:eastAsia="zh-CN"/>
                        </w:rPr>
                        <w:t>充电时白灯常亮，满电或配对灭灯</w:t>
                      </w:r>
                    </w:p>
                    <w:p w14:paraId="1B49A67D">
                      <w:pPr>
                        <w:jc w:val="right"/>
                        <w:rPr>
                          <w:rFonts w:hint="default"/>
                          <w:sz w:val="15"/>
                          <w:szCs w:val="15"/>
                          <w:lang w:val="en-US" w:eastAsia="zh-CN"/>
                        </w:rPr>
                      </w:pPr>
                      <w:r>
                        <w:rPr>
                          <w:rFonts w:hint="eastAsia"/>
                          <w:sz w:val="15"/>
                          <w:szCs w:val="15"/>
                          <w:lang w:val="en-US" w:eastAsia="zh-CN"/>
                        </w:rPr>
                        <w:t>待机时频闪白灯</w:t>
                      </w:r>
                    </w:p>
                    <w:p w14:paraId="1E93F075">
                      <w:pPr>
                        <w:jc w:val="right"/>
                        <w:rPr>
                          <w:rFonts w:hint="default"/>
                          <w:lang w:val="en-US" w:eastAsia="zh-CN"/>
                        </w:rPr>
                      </w:pPr>
                    </w:p>
                  </w:txbxContent>
                </v:textbox>
              </v:shape>
            </w:pict>
          </mc:Fallback>
        </mc:AlternateContent>
      </w:r>
    </w:p>
    <w:p w14:paraId="1C1CCFCA">
      <w:pPr>
        <w:jc w:val="center"/>
      </w:pPr>
      <w:r>
        <w:rPr>
          <w:sz w:val="21"/>
        </w:rPr>
        <mc:AlternateContent>
          <mc:Choice Requires="wps">
            <w:drawing>
              <wp:anchor distT="0" distB="0" distL="114300" distR="114300" simplePos="0" relativeHeight="251673600" behindDoc="0" locked="0" layoutInCell="1" allowOverlap="1">
                <wp:simplePos x="0" y="0"/>
                <wp:positionH relativeFrom="column">
                  <wp:posOffset>1522095</wp:posOffset>
                </wp:positionH>
                <wp:positionV relativeFrom="paragraph">
                  <wp:posOffset>300355</wp:posOffset>
                </wp:positionV>
                <wp:extent cx="759460" cy="3810"/>
                <wp:effectExtent l="0" t="0" r="0" b="0"/>
                <wp:wrapNone/>
                <wp:docPr id="15" name="直接连接符 15"/>
                <wp:cNvGraphicFramePr/>
                <a:graphic xmlns:a="http://schemas.openxmlformats.org/drawingml/2006/main">
                  <a:graphicData uri="http://schemas.microsoft.com/office/word/2010/wordprocessingShape">
                    <wps:wsp>
                      <wps:cNvCnPr/>
                      <wps:spPr>
                        <a:xfrm flipH="1">
                          <a:off x="0" y="0"/>
                          <a:ext cx="759460" cy="3810"/>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119.85pt;margin-top:23.65pt;height:0.3pt;width:59.8pt;z-index:251673600;mso-width-relative:page;mso-height-relative:page;" filled="f" stroked="t" coordsize="21600,21600" o:gfxdata="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GxTvrdgAAAAJAQAADwAAAAAAAAABACAAAAAi&#10;AAAAZHJzL2Rvd25yZXYueG1sUEsBAhQAFAAAAAgAh07iQMP4flMKAgAA9wMAAA4AAAAAAAAAAQAg&#10;AAAAJwEAAGRycy9lMm9Eb2MueG1sUEsFBgAAAAAGAAYAWQEAAKMFAAAAAA==&#10;">
                <v:fill on="f" focussize="0,0"/>
                <v:stroke weight="1pt" color="#0D0D0D [3069]"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260350</wp:posOffset>
                </wp:positionH>
                <wp:positionV relativeFrom="paragraph">
                  <wp:posOffset>636270</wp:posOffset>
                </wp:positionV>
                <wp:extent cx="662305" cy="35306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662305" cy="3530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230374">
                            <w:pPr>
                              <w:jc w:val="right"/>
                              <w:rPr>
                                <w:rFonts w:hint="default"/>
                                <w:lang w:val="en-US" w:eastAsia="zh-CN"/>
                              </w:rPr>
                            </w:pPr>
                            <w:r>
                              <w:rPr>
                                <w:rFonts w:hint="eastAsia"/>
                                <w:sz w:val="15"/>
                                <w:szCs w:val="15"/>
                                <w:lang w:val="en-US" w:eastAsia="zh-CN"/>
                              </w:rPr>
                              <w:t>触控区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5pt;margin-top:50.1pt;height:27.8pt;width:52.15pt;z-index:251672576;mso-width-relative:page;mso-height-relative:page;" filled="f" stroked="f" coordsize="21600,21600" o:gfxdata="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1AiMFtoAAAAKAQAADwAAAAAAAAABACAAAAAiAAAAZHJz&#10;L2Rvd25yZXYueG1sUEsBAhQAFAAAAAgAh07iQC79SsI7AgAAZwQAAA4AAAAAAAAAAQAgAAAAKQEA&#10;AGRycy9lMm9Eb2MueG1sUEsFBgAAAAAGAAYAWQEAANYFAAAAAA==&#10;">
                <v:fill on="f" focussize="0,0"/>
                <v:stroke on="f" weight="0.5pt"/>
                <v:imagedata o:title=""/>
                <o:lock v:ext="edit" aspectratio="f"/>
                <v:textbox>
                  <w:txbxContent>
                    <w:p w14:paraId="1F230374">
                      <w:pPr>
                        <w:jc w:val="right"/>
                        <w:rPr>
                          <w:rFonts w:hint="default"/>
                          <w:lang w:val="en-US" w:eastAsia="zh-CN"/>
                        </w:rPr>
                      </w:pPr>
                      <w:r>
                        <w:rPr>
                          <w:rFonts w:hint="eastAsia"/>
                          <w:sz w:val="15"/>
                          <w:szCs w:val="15"/>
                          <w:lang w:val="en-US" w:eastAsia="zh-CN"/>
                        </w:rPr>
                        <w:t>触控区</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855345</wp:posOffset>
                </wp:positionH>
                <wp:positionV relativeFrom="paragraph">
                  <wp:posOffset>802005</wp:posOffset>
                </wp:positionV>
                <wp:extent cx="759460" cy="3810"/>
                <wp:effectExtent l="0" t="0" r="0" b="0"/>
                <wp:wrapNone/>
                <wp:docPr id="13" name="直接连接符 13"/>
                <wp:cNvGraphicFramePr/>
                <a:graphic xmlns:a="http://schemas.openxmlformats.org/drawingml/2006/main">
                  <a:graphicData uri="http://schemas.microsoft.com/office/word/2010/wordprocessingShape">
                    <wps:wsp>
                      <wps:cNvCnPr/>
                      <wps:spPr>
                        <a:xfrm flipH="1">
                          <a:off x="0" y="0"/>
                          <a:ext cx="759460" cy="3810"/>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67.35pt;margin-top:63.15pt;height:0.3pt;width:59.8pt;z-index:251671552;mso-width-relative:page;mso-height-relative:page;" filled="f" stroked="t" coordsize="21600,21600" o:gfxdata="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qGHIv9gAAAALAQAADwAAAAAAAAABACAAAAAi&#10;AAAAZHJzL2Rvd25yZXYueG1sUEsBAhQAFAAAAAgAh07iQO3kHUoKAgAA9wMAAA4AAAAAAAAAAQAg&#10;AAAAJwEAAGRycy9lMm9Eb2MueG1sUEsFBgAAAAAGAAYAWQEAAKMFAAAAAA==&#10;">
                <v:fill on="f" focussize="0,0"/>
                <v:stroke weight="1pt" color="#0D0D0D [3069]"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-719455</wp:posOffset>
                </wp:positionH>
                <wp:positionV relativeFrom="paragraph">
                  <wp:posOffset>1354455</wp:posOffset>
                </wp:positionV>
                <wp:extent cx="1586865" cy="685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586865" cy="685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4D5CE6">
                            <w:pPr>
                              <w:jc w:val="right"/>
                              <w:rPr>
                                <w:rFonts w:hint="eastAsia"/>
                                <w:sz w:val="15"/>
                                <w:szCs w:val="15"/>
                                <w:lang w:val="en-US" w:eastAsia="zh-CN"/>
                              </w:rPr>
                            </w:pPr>
                            <w:r>
                              <w:rPr>
                                <w:rFonts w:hint="eastAsia"/>
                                <w:sz w:val="15"/>
                                <w:szCs w:val="15"/>
                                <w:lang w:val="en-US" w:eastAsia="zh-CN"/>
                              </w:rPr>
                              <w:t>电池柱</w:t>
                            </w:r>
                          </w:p>
                          <w:p w14:paraId="33623C57">
                            <w:pPr>
                              <w:jc w:val="right"/>
                              <w:rPr>
                                <w:rFonts w:hint="eastAsia"/>
                                <w:sz w:val="15"/>
                                <w:szCs w:val="15"/>
                                <w:lang w:val="en-US" w:eastAsia="zh-CN"/>
                              </w:rPr>
                            </w:pPr>
                            <w:r>
                              <w:rPr>
                                <w:rFonts w:hint="eastAsia"/>
                                <w:sz w:val="15"/>
                                <w:szCs w:val="15"/>
                                <w:lang w:val="en-US" w:eastAsia="zh-CN"/>
                              </w:rPr>
                              <w:t>可拆卸，每颗40mah</w:t>
                            </w:r>
                          </w:p>
                          <w:p w14:paraId="4698D4A1">
                            <w:pPr>
                              <w:jc w:val="right"/>
                              <w:rPr>
                                <w:rFonts w:hint="default"/>
                                <w:sz w:val="15"/>
                                <w:szCs w:val="15"/>
                                <w:lang w:val="en-US" w:eastAsia="zh-CN"/>
                              </w:rPr>
                            </w:pPr>
                            <w:r>
                              <w:rPr>
                                <w:rFonts w:hint="eastAsia"/>
                                <w:sz w:val="15"/>
                                <w:szCs w:val="15"/>
                                <w:lang w:val="en-US" w:eastAsia="zh-CN"/>
                              </w:rPr>
                              <w:t>拆卸及断电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6.65pt;margin-top:106.65pt;height:54pt;width:124.95pt;z-index:251662336;mso-width-relative:page;mso-height-relative:page;" filled="f" stroked="f" coordsize="21600,21600" o:gfxdata="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PtcjkXZAAAADAEAAA8AAAAAAAAAAQAgAAAAIgAAAGRycy9k&#10;b3ducmV2LnhtbFBLAQIUABQAAAAIAIdO4kAbWSH9OgIAAGYEAAAOAAAAAAAAAAEAIAAAACgBAABk&#10;cnMvZTJvRG9jLnhtbFBLBQYAAAAABgAGAFkBAADUBQAAAAA=&#10;">
                <v:fill on="f" focussize="0,0"/>
                <v:stroke on="f" weight="0.5pt"/>
                <v:imagedata o:title=""/>
                <o:lock v:ext="edit" aspectratio="f"/>
                <v:textbox>
                  <w:txbxContent>
                    <w:p w14:paraId="2D4D5CE6">
                      <w:pPr>
                        <w:jc w:val="right"/>
                        <w:rPr>
                          <w:rFonts w:hint="eastAsia"/>
                          <w:sz w:val="15"/>
                          <w:szCs w:val="15"/>
                          <w:lang w:val="en-US" w:eastAsia="zh-CN"/>
                        </w:rPr>
                      </w:pPr>
                      <w:r>
                        <w:rPr>
                          <w:rFonts w:hint="eastAsia"/>
                          <w:sz w:val="15"/>
                          <w:szCs w:val="15"/>
                          <w:lang w:val="en-US" w:eastAsia="zh-CN"/>
                        </w:rPr>
                        <w:t>电池柱</w:t>
                      </w:r>
                    </w:p>
                    <w:p w14:paraId="33623C57">
                      <w:pPr>
                        <w:jc w:val="right"/>
                        <w:rPr>
                          <w:rFonts w:hint="eastAsia"/>
                          <w:sz w:val="15"/>
                          <w:szCs w:val="15"/>
                          <w:lang w:val="en-US" w:eastAsia="zh-CN"/>
                        </w:rPr>
                      </w:pPr>
                      <w:r>
                        <w:rPr>
                          <w:rFonts w:hint="eastAsia"/>
                          <w:sz w:val="15"/>
                          <w:szCs w:val="15"/>
                          <w:lang w:val="en-US" w:eastAsia="zh-CN"/>
                        </w:rPr>
                        <w:t>可拆卸，每颗40mah</w:t>
                      </w:r>
                    </w:p>
                    <w:p w14:paraId="4698D4A1">
                      <w:pPr>
                        <w:jc w:val="right"/>
                        <w:rPr>
                          <w:rFonts w:hint="default"/>
                          <w:sz w:val="15"/>
                          <w:szCs w:val="15"/>
                          <w:lang w:val="en-US" w:eastAsia="zh-CN"/>
                        </w:rPr>
                      </w:pPr>
                      <w:r>
                        <w:rPr>
                          <w:rFonts w:hint="eastAsia"/>
                          <w:sz w:val="15"/>
                          <w:szCs w:val="15"/>
                          <w:lang w:val="en-US" w:eastAsia="zh-CN"/>
                        </w:rPr>
                        <w:t>拆卸及断电</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3912235</wp:posOffset>
                </wp:positionH>
                <wp:positionV relativeFrom="paragraph">
                  <wp:posOffset>3378835</wp:posOffset>
                </wp:positionV>
                <wp:extent cx="1586865" cy="89662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586865" cy="8966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E5A63E">
                            <w:pPr>
                              <w:jc w:val="left"/>
                              <w:rPr>
                                <w:rFonts w:hint="eastAsia"/>
                                <w:sz w:val="15"/>
                                <w:szCs w:val="15"/>
                                <w:lang w:val="en-US" w:eastAsia="zh-CN"/>
                              </w:rPr>
                            </w:pPr>
                            <w:r>
                              <w:rPr>
                                <w:rFonts w:hint="eastAsia"/>
                                <w:sz w:val="15"/>
                                <w:szCs w:val="15"/>
                                <w:lang w:val="en-US" w:eastAsia="zh-CN"/>
                              </w:rPr>
                              <w:t>备用电池</w:t>
                            </w:r>
                          </w:p>
                          <w:p w14:paraId="33544278">
                            <w:pPr>
                              <w:jc w:val="left"/>
                              <w:rPr>
                                <w:rFonts w:hint="default"/>
                                <w:sz w:val="15"/>
                                <w:szCs w:val="15"/>
                                <w:lang w:val="en-US" w:eastAsia="zh-CN"/>
                              </w:rPr>
                            </w:pPr>
                            <w:r>
                              <w:rPr>
                                <w:rFonts w:hint="eastAsia"/>
                                <w:sz w:val="15"/>
                                <w:szCs w:val="15"/>
                                <w:lang w:val="en-US" w:eastAsia="zh-CN"/>
                              </w:rPr>
                              <w:t>可拆卸，由磁吸触点与充电头固定吸附充电</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8.05pt;margin-top:266.05pt;height:70.6pt;width:124.95pt;z-index:251670528;mso-width-relative:page;mso-height-relative:page;" filled="f" stroked="f" coordsize="21600,21600" o:gfxdata="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PPFBG2wAAAAsBAAAPAAAAAAAAAAEAIAAAACIAAABk&#10;cnMvZG93bnJldi54bWxQSwECFAAUAAAACACHTuJAjtWoCDwCAABoBAAADgAAAAAAAAABACAAAAAq&#10;AQAAZHJzL2Uyb0RvYy54bWxQSwUGAAAAAAYABgBZAQAA2AUAAAAA&#10;">
                <v:fill on="f" focussize="0,0"/>
                <v:stroke on="f" weight="0.5pt"/>
                <v:imagedata o:title=""/>
                <o:lock v:ext="edit" aspectratio="f"/>
                <v:textbox>
                  <w:txbxContent>
                    <w:p w14:paraId="26E5A63E">
                      <w:pPr>
                        <w:jc w:val="left"/>
                        <w:rPr>
                          <w:rFonts w:hint="eastAsia"/>
                          <w:sz w:val="15"/>
                          <w:szCs w:val="15"/>
                          <w:lang w:val="en-US" w:eastAsia="zh-CN"/>
                        </w:rPr>
                      </w:pPr>
                      <w:r>
                        <w:rPr>
                          <w:rFonts w:hint="eastAsia"/>
                          <w:sz w:val="15"/>
                          <w:szCs w:val="15"/>
                          <w:lang w:val="en-US" w:eastAsia="zh-CN"/>
                        </w:rPr>
                        <w:t>备用电池</w:t>
                      </w:r>
                    </w:p>
                    <w:p w14:paraId="33544278">
                      <w:pPr>
                        <w:jc w:val="left"/>
                        <w:rPr>
                          <w:rFonts w:hint="default"/>
                          <w:sz w:val="15"/>
                          <w:szCs w:val="15"/>
                          <w:lang w:val="en-US" w:eastAsia="zh-CN"/>
                        </w:rPr>
                      </w:pPr>
                      <w:r>
                        <w:rPr>
                          <w:rFonts w:hint="eastAsia"/>
                          <w:sz w:val="15"/>
                          <w:szCs w:val="15"/>
                          <w:lang w:val="en-US" w:eastAsia="zh-CN"/>
                        </w:rPr>
                        <w:t>可拆卸，由磁吸触点与充电头固定吸附充电</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3266440</wp:posOffset>
                </wp:positionH>
                <wp:positionV relativeFrom="paragraph">
                  <wp:posOffset>3502025</wp:posOffset>
                </wp:positionV>
                <wp:extent cx="701040" cy="635"/>
                <wp:effectExtent l="0" t="0" r="0" b="0"/>
                <wp:wrapNone/>
                <wp:docPr id="11" name="直接连接符 11"/>
                <wp:cNvGraphicFramePr/>
                <a:graphic xmlns:a="http://schemas.openxmlformats.org/drawingml/2006/main">
                  <a:graphicData uri="http://schemas.microsoft.com/office/word/2010/wordprocessingShape">
                    <wps:wsp>
                      <wps:cNvCnPr/>
                      <wps:spPr>
                        <a:xfrm>
                          <a:off x="0" y="0"/>
                          <a:ext cx="701040" cy="635"/>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257.2pt;margin-top:275.75pt;height:0.05pt;width:55.2pt;z-index:251669504;mso-width-relative:page;mso-height-relative:page;" filled="f" stroked="t" coordsize="21600,21600" o:gfxdata="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EYvd9tkAAAALAQAADwAAAAAAAAABACAAAAAiAAAAZHJzL2Rv&#10;d25yZXYueG1sUEsBAhQAFAAAAAgAh07iQHAIKFMAAgAA7AMAAA4AAAAAAAAAAQAgAAAAKAEAAGRy&#10;cy9lMm9Eb2MueG1sUEsFBgAAAAAGAAYAWQEAAJoFAAAAAA==&#10;">
                <v:fill on="f" focussize="0,0"/>
                <v:stroke weight="1pt" color="#0D0D0D [3069]"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1463675</wp:posOffset>
                </wp:positionH>
                <wp:positionV relativeFrom="paragraph">
                  <wp:posOffset>4080510</wp:posOffset>
                </wp:positionV>
                <wp:extent cx="1586865" cy="685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586865" cy="685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BE4250">
                            <w:pPr>
                              <w:jc w:val="right"/>
                              <w:rPr>
                                <w:rFonts w:hint="eastAsia"/>
                                <w:sz w:val="15"/>
                                <w:szCs w:val="15"/>
                                <w:lang w:val="en-US" w:eastAsia="zh-CN"/>
                              </w:rPr>
                            </w:pPr>
                            <w:r>
                              <w:rPr>
                                <w:rFonts w:hint="eastAsia"/>
                                <w:sz w:val="15"/>
                                <w:szCs w:val="15"/>
                                <w:lang w:val="en-US" w:eastAsia="zh-CN"/>
                              </w:rPr>
                              <w:t>备用电池充电头</w:t>
                            </w:r>
                          </w:p>
                          <w:p w14:paraId="25CA1083">
                            <w:pPr>
                              <w:jc w:val="right"/>
                              <w:rPr>
                                <w:rFonts w:hint="eastAsia"/>
                                <w:sz w:val="15"/>
                                <w:szCs w:val="15"/>
                                <w:lang w:val="en-US" w:eastAsia="zh-CN"/>
                              </w:rPr>
                            </w:pPr>
                            <w:r>
                              <w:rPr>
                                <w:rFonts w:hint="eastAsia"/>
                                <w:sz w:val="15"/>
                                <w:szCs w:val="15"/>
                                <w:lang w:val="en-US" w:eastAsia="zh-CN"/>
                              </w:rPr>
                              <w:t>此处不可拆卸，不要暴力拔出</w:t>
                            </w:r>
                          </w:p>
                          <w:p w14:paraId="0A6BC7A9">
                            <w:pPr>
                              <w:jc w:val="right"/>
                              <w:rPr>
                                <w:rFonts w:hint="default"/>
                                <w:sz w:val="15"/>
                                <w:szCs w:val="15"/>
                                <w:lang w:val="en-US" w:eastAsia="zh-CN"/>
                              </w:rPr>
                            </w:pPr>
                            <w:r>
                              <w:rPr>
                                <w:rFonts w:hint="eastAsia"/>
                                <w:sz w:val="15"/>
                                <w:szCs w:val="15"/>
                                <w:lang w:val="en-US" w:eastAsia="zh-CN"/>
                              </w:rPr>
                              <w:t>支持上拨45°调整角度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5.25pt;margin-top:321.3pt;height:54pt;width:124.95pt;z-index:251668480;mso-width-relative:page;mso-height-relative:page;" filled="f" stroked="f" coordsize="21600,21600" o:gfxdata="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213B3AAAAAsBAAAPAAAAAAAAAAEAIAAAACIAAABk&#10;cnMvZG93bnJldi54bWxQSwECFAAUAAAACACHTuJA7Jf5BDsCAABoBAAADgAAAAAAAAABACAAAAAr&#10;AQAAZHJzL2Uyb0RvYy54bWxQSwUGAAAAAAYABgBZAQAA2AUAAAAA&#10;">
                <v:fill on="f" focussize="0,0"/>
                <v:stroke on="f" weight="0.5pt"/>
                <v:imagedata o:title=""/>
                <o:lock v:ext="edit" aspectratio="f"/>
                <v:textbox>
                  <w:txbxContent>
                    <w:p w14:paraId="69BE4250">
                      <w:pPr>
                        <w:jc w:val="right"/>
                        <w:rPr>
                          <w:rFonts w:hint="eastAsia"/>
                          <w:sz w:val="15"/>
                          <w:szCs w:val="15"/>
                          <w:lang w:val="en-US" w:eastAsia="zh-CN"/>
                        </w:rPr>
                      </w:pPr>
                      <w:r>
                        <w:rPr>
                          <w:rFonts w:hint="eastAsia"/>
                          <w:sz w:val="15"/>
                          <w:szCs w:val="15"/>
                          <w:lang w:val="en-US" w:eastAsia="zh-CN"/>
                        </w:rPr>
                        <w:t>备用电池充电头</w:t>
                      </w:r>
                    </w:p>
                    <w:p w14:paraId="25CA1083">
                      <w:pPr>
                        <w:jc w:val="right"/>
                        <w:rPr>
                          <w:rFonts w:hint="eastAsia"/>
                          <w:sz w:val="15"/>
                          <w:szCs w:val="15"/>
                          <w:lang w:val="en-US" w:eastAsia="zh-CN"/>
                        </w:rPr>
                      </w:pPr>
                      <w:r>
                        <w:rPr>
                          <w:rFonts w:hint="eastAsia"/>
                          <w:sz w:val="15"/>
                          <w:szCs w:val="15"/>
                          <w:lang w:val="en-US" w:eastAsia="zh-CN"/>
                        </w:rPr>
                        <w:t>此处不可拆卸，不要暴力拔出</w:t>
                      </w:r>
                    </w:p>
                    <w:p w14:paraId="0A6BC7A9">
                      <w:pPr>
                        <w:jc w:val="right"/>
                        <w:rPr>
                          <w:rFonts w:hint="default"/>
                          <w:sz w:val="15"/>
                          <w:szCs w:val="15"/>
                          <w:lang w:val="en-US" w:eastAsia="zh-CN"/>
                        </w:rPr>
                      </w:pPr>
                      <w:r>
                        <w:rPr>
                          <w:rFonts w:hint="eastAsia"/>
                          <w:sz w:val="15"/>
                          <w:szCs w:val="15"/>
                          <w:lang w:val="en-US" w:eastAsia="zh-CN"/>
                        </w:rPr>
                        <w:t>支持上拨45°调整角度</w:t>
                      </w:r>
                    </w:p>
                  </w:txbxContent>
                </v:textbox>
              </v:shape>
            </w:pict>
          </mc:Fallback>
        </mc:AlternateContent>
      </w:r>
      <w:r>
        <w:rPr>
          <w:sz w:val="21"/>
        </w:rPr>
        <mc:AlternateContent>
          <mc:Choice Requires="wps">
            <w:drawing>
              <wp:anchor distT="0" distB="0" distL="114300" distR="114300" simplePos="0" relativeHeight="251664384" behindDoc="0" locked="0" layoutInCell="1" allowOverlap="1">
                <wp:simplePos x="0" y="0"/>
                <wp:positionH relativeFrom="column">
                  <wp:posOffset>-495300</wp:posOffset>
                </wp:positionH>
                <wp:positionV relativeFrom="paragraph">
                  <wp:posOffset>3102610</wp:posOffset>
                </wp:positionV>
                <wp:extent cx="1586865" cy="685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586865" cy="685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681F45">
                            <w:pPr>
                              <w:jc w:val="right"/>
                              <w:rPr>
                                <w:rFonts w:hint="eastAsia"/>
                                <w:sz w:val="15"/>
                                <w:szCs w:val="15"/>
                                <w:lang w:val="en-US" w:eastAsia="zh-CN"/>
                              </w:rPr>
                            </w:pPr>
                            <w:r>
                              <w:rPr>
                                <w:rFonts w:hint="eastAsia"/>
                                <w:sz w:val="15"/>
                                <w:szCs w:val="15"/>
                                <w:lang w:val="en-US" w:eastAsia="zh-CN"/>
                              </w:rPr>
                              <w:t>数显屏</w:t>
                            </w:r>
                          </w:p>
                          <w:p w14:paraId="656AEB40">
                            <w:pPr>
                              <w:jc w:val="right"/>
                              <w:rPr>
                                <w:rFonts w:hint="eastAsia"/>
                                <w:sz w:val="15"/>
                                <w:szCs w:val="15"/>
                                <w:lang w:val="en-US" w:eastAsia="zh-CN"/>
                              </w:rPr>
                            </w:pPr>
                            <w:r>
                              <w:rPr>
                                <w:rFonts w:hint="eastAsia"/>
                                <w:sz w:val="15"/>
                                <w:szCs w:val="15"/>
                                <w:lang w:val="en-US" w:eastAsia="zh-CN"/>
                              </w:rPr>
                              <w:t>显示仓体剩余电量百分比</w:t>
                            </w:r>
                          </w:p>
                          <w:p w14:paraId="15796250">
                            <w:pPr>
                              <w:jc w:val="right"/>
                              <w:rPr>
                                <w:rFonts w:hint="default"/>
                                <w:sz w:val="15"/>
                                <w:szCs w:val="15"/>
                                <w:lang w:val="en-US" w:eastAsia="zh-CN"/>
                              </w:rPr>
                            </w:pPr>
                            <w:r>
                              <w:rPr>
                                <w:rFonts w:hint="eastAsia"/>
                                <w:sz w:val="15"/>
                                <w:szCs w:val="15"/>
                                <w:lang w:val="en-US" w:eastAsia="zh-CN"/>
                              </w:rPr>
                              <w:t>左右耳充电状态</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pt;margin-top:244.3pt;height:54pt;width:124.95pt;z-index:251664384;mso-width-relative:page;mso-height-relative:page;" filled="f" stroked="f" coordsize="21600,21600" o:gfxdata="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F79fTcAAAACwEAAA8AAAAAAAAAAQAgAAAAIgAAAGRy&#10;cy9kb3ducmV2LnhtbFBLAQIUABQAAAAIAIdO4kAQeeklOgIAAGYEAAAOAAAAAAAAAAEAIAAAACsB&#10;AABkcnMvZTJvRG9jLnhtbFBLBQYAAAAABgAGAFkBAADXBQAAAAA=&#10;">
                <v:fill on="f" focussize="0,0"/>
                <v:stroke on="f" weight="0.5pt"/>
                <v:imagedata o:title=""/>
                <o:lock v:ext="edit" aspectratio="f"/>
                <v:textbox>
                  <w:txbxContent>
                    <w:p w14:paraId="21681F45">
                      <w:pPr>
                        <w:jc w:val="right"/>
                        <w:rPr>
                          <w:rFonts w:hint="eastAsia"/>
                          <w:sz w:val="15"/>
                          <w:szCs w:val="15"/>
                          <w:lang w:val="en-US" w:eastAsia="zh-CN"/>
                        </w:rPr>
                      </w:pPr>
                      <w:r>
                        <w:rPr>
                          <w:rFonts w:hint="eastAsia"/>
                          <w:sz w:val="15"/>
                          <w:szCs w:val="15"/>
                          <w:lang w:val="en-US" w:eastAsia="zh-CN"/>
                        </w:rPr>
                        <w:t>数显屏</w:t>
                      </w:r>
                    </w:p>
                    <w:p w14:paraId="656AEB40">
                      <w:pPr>
                        <w:jc w:val="right"/>
                        <w:rPr>
                          <w:rFonts w:hint="eastAsia"/>
                          <w:sz w:val="15"/>
                          <w:szCs w:val="15"/>
                          <w:lang w:val="en-US" w:eastAsia="zh-CN"/>
                        </w:rPr>
                      </w:pPr>
                      <w:r>
                        <w:rPr>
                          <w:rFonts w:hint="eastAsia"/>
                          <w:sz w:val="15"/>
                          <w:szCs w:val="15"/>
                          <w:lang w:val="en-US" w:eastAsia="zh-CN"/>
                        </w:rPr>
                        <w:t>显示仓体剩余电量百分比</w:t>
                      </w:r>
                    </w:p>
                    <w:p w14:paraId="15796250">
                      <w:pPr>
                        <w:jc w:val="right"/>
                        <w:rPr>
                          <w:rFonts w:hint="default"/>
                          <w:sz w:val="15"/>
                          <w:szCs w:val="15"/>
                          <w:lang w:val="en-US" w:eastAsia="zh-CN"/>
                        </w:rPr>
                      </w:pPr>
                      <w:r>
                        <w:rPr>
                          <w:rFonts w:hint="eastAsia"/>
                          <w:sz w:val="15"/>
                          <w:szCs w:val="15"/>
                          <w:lang w:val="en-US" w:eastAsia="zh-CN"/>
                        </w:rPr>
                        <w:t>左右耳充电状态</w:t>
                      </w:r>
                    </w:p>
                  </w:txbxContent>
                </v:textbox>
              </v:shape>
            </w:pict>
          </mc:Fallback>
        </mc:AlternateContent>
      </w:r>
      <w:r>
        <w:rPr>
          <w:sz w:val="21"/>
        </w:rPr>
        <mc:AlternateContent>
          <mc:Choice Requires="wps">
            <w:drawing>
              <wp:anchor distT="0" distB="0" distL="114300" distR="114300" simplePos="0" relativeHeight="251666432" behindDoc="0" locked="0" layoutInCell="1" allowOverlap="1">
                <wp:simplePos x="0" y="0"/>
                <wp:positionH relativeFrom="column">
                  <wp:posOffset>-508635</wp:posOffset>
                </wp:positionH>
                <wp:positionV relativeFrom="paragraph">
                  <wp:posOffset>2250440</wp:posOffset>
                </wp:positionV>
                <wp:extent cx="1586865" cy="685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586865" cy="685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75378F">
                            <w:pPr>
                              <w:jc w:val="right"/>
                              <w:rPr>
                                <w:rFonts w:hint="eastAsia"/>
                                <w:sz w:val="15"/>
                                <w:szCs w:val="15"/>
                                <w:lang w:val="en-US" w:eastAsia="zh-CN"/>
                              </w:rPr>
                            </w:pPr>
                            <w:r>
                              <w:rPr>
                                <w:rFonts w:hint="eastAsia"/>
                                <w:sz w:val="15"/>
                                <w:szCs w:val="15"/>
                                <w:lang w:val="en-US" w:eastAsia="zh-CN"/>
                              </w:rPr>
                              <w:t>备用电池指示灯</w:t>
                            </w:r>
                          </w:p>
                          <w:p w14:paraId="577ADAF2">
                            <w:pPr>
                              <w:jc w:val="right"/>
                              <w:rPr>
                                <w:rFonts w:hint="eastAsia"/>
                                <w:sz w:val="15"/>
                                <w:szCs w:val="15"/>
                                <w:lang w:val="en-US" w:eastAsia="zh-CN"/>
                              </w:rPr>
                            </w:pPr>
                            <w:r>
                              <w:rPr>
                                <w:rFonts w:hint="eastAsia"/>
                                <w:sz w:val="15"/>
                                <w:szCs w:val="15"/>
                                <w:lang w:val="en-US" w:eastAsia="zh-CN"/>
                              </w:rPr>
                              <w:t>每颗白灯代表25%剩余电量</w:t>
                            </w:r>
                          </w:p>
                          <w:p w14:paraId="679BD0E7">
                            <w:pPr>
                              <w:jc w:val="right"/>
                              <w:rPr>
                                <w:rFonts w:hint="default"/>
                                <w:sz w:val="15"/>
                                <w:szCs w:val="15"/>
                                <w:lang w:val="en-US" w:eastAsia="zh-CN"/>
                              </w:rPr>
                            </w:pPr>
                            <w:r>
                              <w:rPr>
                                <w:rFonts w:hint="eastAsia"/>
                                <w:sz w:val="15"/>
                                <w:szCs w:val="15"/>
                                <w:lang w:val="en-US" w:eastAsia="zh-CN"/>
                              </w:rPr>
                              <w:t>充电时频闪，满电后常亮再灭灯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05pt;margin-top:177.2pt;height:54pt;width:124.95pt;z-index:251666432;mso-width-relative:page;mso-height-relative:page;" filled="f" stroked="f" coordsize="21600,21600" o:gfxdata="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&#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E4k6njcAAAACwEAAA8AAAAAAAAAAQAgAAAAIgAAAGRy&#10;cy9kb3ducmV2LnhtbFBLAQIUABQAAAAIAIdO4kAOFE3COgIAAGYEAAAOAAAAAAAAAAEAIAAAACsB&#10;AABkcnMvZTJvRG9jLnhtbFBLBQYAAAAABgAGAFkBAADXBQAAAAA=&#10;">
                <v:fill on="f" focussize="0,0"/>
                <v:stroke on="f" weight="0.5pt"/>
                <v:imagedata o:title=""/>
                <o:lock v:ext="edit" aspectratio="f"/>
                <v:textbox>
                  <w:txbxContent>
                    <w:p w14:paraId="2075378F">
                      <w:pPr>
                        <w:jc w:val="right"/>
                        <w:rPr>
                          <w:rFonts w:hint="eastAsia"/>
                          <w:sz w:val="15"/>
                          <w:szCs w:val="15"/>
                          <w:lang w:val="en-US" w:eastAsia="zh-CN"/>
                        </w:rPr>
                      </w:pPr>
                      <w:r>
                        <w:rPr>
                          <w:rFonts w:hint="eastAsia"/>
                          <w:sz w:val="15"/>
                          <w:szCs w:val="15"/>
                          <w:lang w:val="en-US" w:eastAsia="zh-CN"/>
                        </w:rPr>
                        <w:t>备用电池指示灯</w:t>
                      </w:r>
                    </w:p>
                    <w:p w14:paraId="577ADAF2">
                      <w:pPr>
                        <w:jc w:val="right"/>
                        <w:rPr>
                          <w:rFonts w:hint="eastAsia"/>
                          <w:sz w:val="15"/>
                          <w:szCs w:val="15"/>
                          <w:lang w:val="en-US" w:eastAsia="zh-CN"/>
                        </w:rPr>
                      </w:pPr>
                      <w:r>
                        <w:rPr>
                          <w:rFonts w:hint="eastAsia"/>
                          <w:sz w:val="15"/>
                          <w:szCs w:val="15"/>
                          <w:lang w:val="en-US" w:eastAsia="zh-CN"/>
                        </w:rPr>
                        <w:t>每颗白灯代表25%剩余电量</w:t>
                      </w:r>
                    </w:p>
                    <w:p w14:paraId="679BD0E7">
                      <w:pPr>
                        <w:jc w:val="right"/>
                        <w:rPr>
                          <w:rFonts w:hint="default"/>
                          <w:sz w:val="15"/>
                          <w:szCs w:val="15"/>
                          <w:lang w:val="en-US" w:eastAsia="zh-CN"/>
                        </w:rPr>
                      </w:pPr>
                      <w:r>
                        <w:rPr>
                          <w:rFonts w:hint="eastAsia"/>
                          <w:sz w:val="15"/>
                          <w:szCs w:val="15"/>
                          <w:lang w:val="en-US" w:eastAsia="zh-CN"/>
                        </w:rPr>
                        <w:t>充电时频闪，满电后常亮再灭灯</w:t>
                      </w:r>
                    </w:p>
                  </w:txbxContent>
                </v:textbox>
              </v:shape>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1028065</wp:posOffset>
                </wp:positionH>
                <wp:positionV relativeFrom="paragraph">
                  <wp:posOffset>2802890</wp:posOffset>
                </wp:positionV>
                <wp:extent cx="500380" cy="1905"/>
                <wp:effectExtent l="0" t="0" r="0" b="0"/>
                <wp:wrapNone/>
                <wp:docPr id="7" name="直接连接符 7"/>
                <wp:cNvGraphicFramePr/>
                <a:graphic xmlns:a="http://schemas.openxmlformats.org/drawingml/2006/main">
                  <a:graphicData uri="http://schemas.microsoft.com/office/word/2010/wordprocessingShape">
                    <wps:wsp>
                      <wps:cNvCnPr/>
                      <wps:spPr>
                        <a:xfrm flipH="1">
                          <a:off x="0" y="0"/>
                          <a:ext cx="500380" cy="1905"/>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80.95pt;margin-top:220.7pt;height:0.15pt;width:39.4pt;z-index:251665408;mso-width-relative:page;mso-height-relative:page;" filled="f" stroked="t" coordsize="21600,21600" o:gfxdata="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33IR02AAAAAsBAAAPAAAAAAAAAAEAIAAAACIAAABk&#10;cnMvZG93bnJldi54bWxQSwECFAAUAAAACACHTuJAnnKDHgYCAAD1AwAADgAAAAAAAAABACAAAAAn&#10;AQAAZHJzL2Uyb0RvYy54bWxQSwUGAAAAAAYABgBZAQAAnwUAAAAA&#10;">
                <v:fill on="f" focussize="0,0"/>
                <v:stroke weight="1pt" color="#0D0D0D [3069]"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67456" behindDoc="0" locked="0" layoutInCell="1" allowOverlap="1">
                <wp:simplePos x="0" y="0"/>
                <wp:positionH relativeFrom="column">
                  <wp:posOffset>2926715</wp:posOffset>
                </wp:positionH>
                <wp:positionV relativeFrom="paragraph">
                  <wp:posOffset>3640455</wp:posOffset>
                </wp:positionV>
                <wp:extent cx="6350" cy="509905"/>
                <wp:effectExtent l="6350" t="0" r="6350" b="4445"/>
                <wp:wrapNone/>
                <wp:docPr id="9" name="直接连接符 9"/>
                <wp:cNvGraphicFramePr/>
                <a:graphic xmlns:a="http://schemas.openxmlformats.org/drawingml/2006/main">
                  <a:graphicData uri="http://schemas.microsoft.com/office/word/2010/wordprocessingShape">
                    <wps:wsp>
                      <wps:cNvCnPr/>
                      <wps:spPr>
                        <a:xfrm flipH="1">
                          <a:off x="0" y="0"/>
                          <a:ext cx="6350" cy="509905"/>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230.45pt;margin-top:286.65pt;height:40.15pt;width:0.5pt;z-index:251667456;mso-width-relative:page;mso-height-relative:page;" filled="f" stroked="t" coordsize="21600,21600" o:gfxdata="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VmP409oAAAALAQAADwAAAAAAAAABACAAAAAi&#10;AAAAZHJzL2Rvd25yZXYueG1sUEsBAhQAFAAAAAgAh07iQMI9tTUIAgAA9QMAAA4AAAAAAAAAAQAg&#10;AAAAKQEAAGRycy9lMm9Eb2MueG1sUEsFBgAAAAAGAAYAWQEAAKMFAAAAAA==&#10;">
                <v:fill on="f" focussize="0,0"/>
                <v:stroke weight="1pt" color="#0D0D0D [3069]"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1048385</wp:posOffset>
                </wp:positionH>
                <wp:positionV relativeFrom="paragraph">
                  <wp:posOffset>3230880</wp:posOffset>
                </wp:positionV>
                <wp:extent cx="892175" cy="2540"/>
                <wp:effectExtent l="0" t="0" r="0" b="0"/>
                <wp:wrapNone/>
                <wp:docPr id="4" name="直接连接符 4"/>
                <wp:cNvGraphicFramePr/>
                <a:graphic xmlns:a="http://schemas.openxmlformats.org/drawingml/2006/main">
                  <a:graphicData uri="http://schemas.microsoft.com/office/word/2010/wordprocessingShape">
                    <wps:wsp>
                      <wps:cNvCnPr/>
                      <wps:spPr>
                        <a:xfrm flipH="1">
                          <a:off x="0" y="0"/>
                          <a:ext cx="892175" cy="2540"/>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margin-left:82.55pt;margin-top:254.4pt;height:0.2pt;width:70.25pt;z-index:251663360;mso-width-relative:page;mso-height-relative:page;" filled="f" stroked="t" coordsize="21600,21600" o:gfxdata="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EV4iujZAAAACwEAAA8AAAAAAAAAAQAgAAAA&#10;IgAAAGRycy9kb3ducmV2LnhtbFBLAQIUABQAAAAIAIdO4kAWefZ0CgIAAPUDAAAOAAAAAAAAAAEA&#10;IAAAACgBAABkcnMvZTJvRG9jLnhtbFBLBQYAAAAABgAGAFkBAACkBQAAAAA=&#10;">
                <v:fill on="f" focussize="0,0"/>
                <v:stroke weight="1pt" color="#0D0D0D [3069]"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874395</wp:posOffset>
                </wp:positionH>
                <wp:positionV relativeFrom="paragraph">
                  <wp:posOffset>1624965</wp:posOffset>
                </wp:positionV>
                <wp:extent cx="481330" cy="1905"/>
                <wp:effectExtent l="0" t="0" r="0" b="0"/>
                <wp:wrapNone/>
                <wp:docPr id="2" name="直接连接符 2"/>
                <wp:cNvGraphicFramePr/>
                <a:graphic xmlns:a="http://schemas.openxmlformats.org/drawingml/2006/main">
                  <a:graphicData uri="http://schemas.microsoft.com/office/word/2010/wordprocessingShape">
                    <wps:wsp>
                      <wps:cNvCnPr/>
                      <wps:spPr>
                        <a:xfrm flipH="1" flipV="1">
                          <a:off x="0" y="0"/>
                          <a:ext cx="481330" cy="1905"/>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 y;margin-left:68.85pt;margin-top:127.95pt;height:0.15pt;width:37.9pt;z-index:251661312;mso-width-relative:page;mso-height-relative:page;" filled="f" stroked="t" coordsize="21600,21600" o:gfxdata="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dBWbcdsAAAALAQAADwAAAAAAAAAB&#10;ACAAAAAiAAAAZHJzL2Rvd25yZXYueG1sUEsBAhQAFAAAAAgAh07iQCJGNEQNAgAA/wMAAA4AAAAA&#10;AAAAAQAgAAAAKgEAAGRycy9lMm9Eb2MueG1sUEsFBgAAAAAGAAYAWQEAAKkFAAAAAA==&#10;">
                <v:fill on="f" focussize="0,0"/>
                <v:stroke weight="1pt" color="#0D0D0D [3069]" miterlimit="8" joinstyle="miter" dashstyle="dash"/>
                <v:imagedata o:title=""/>
                <o:lock v:ext="edit" aspectratio="f"/>
              </v:lin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874395</wp:posOffset>
                </wp:positionH>
                <wp:positionV relativeFrom="paragraph">
                  <wp:posOffset>489585</wp:posOffset>
                </wp:positionV>
                <wp:extent cx="481330" cy="1905"/>
                <wp:effectExtent l="0" t="0" r="0" b="0"/>
                <wp:wrapNone/>
                <wp:docPr id="5" name="直接连接符 5"/>
                <wp:cNvGraphicFramePr/>
                <a:graphic xmlns:a="http://schemas.openxmlformats.org/drawingml/2006/main">
                  <a:graphicData uri="http://schemas.microsoft.com/office/word/2010/wordprocessingShape">
                    <wps:wsp>
                      <wps:cNvCnPr/>
                      <wps:spPr>
                        <a:xfrm flipH="1" flipV="1">
                          <a:off x="0" y="0"/>
                          <a:ext cx="481330" cy="1905"/>
                        </a:xfrm>
                        <a:prstGeom prst="line">
                          <a:avLst/>
                        </a:prstGeom>
                        <a:ln>
                          <a:solidFill>
                            <a:schemeClr val="tx1">
                              <a:lumMod val="95000"/>
                              <a:lumOff val="5000"/>
                            </a:schemeClr>
                          </a:solidFill>
                          <a:prstDash val="dash"/>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x y;margin-left:68.85pt;margin-top:38.55pt;height:0.15pt;width:37.9pt;z-index:251659264;mso-width-relative:page;mso-height-relative:page;" filled="f" stroked="t" coordsize="21600,21600" o:gfxdata="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NYb3QPZAAAACQEAAA8AAAAAAAAAAQAg&#10;AAAAIgAAAGRycy9kb3ducmV2LnhtbFBLAQIUABQAAAAIAIdO4kCKrdxDDQIAAP8DAAAOAAAAAAAA&#10;AAEAIAAAACgBAABkcnMvZTJvRG9jLnhtbFBLBQYAAAAABgAGAFkBAACnBQAAAAA=&#10;">
                <v:fill on="f" focussize="0,0"/>
                <v:stroke weight="1pt" color="#0D0D0D [3069]" miterlimit="8" joinstyle="miter" dashstyle="dash"/>
                <v:imagedata o:title=""/>
                <o:lock v:ext="edit" aspectratio="f"/>
              </v:line>
            </w:pict>
          </mc:Fallback>
        </mc:AlternateContent>
      </w:r>
      <w:r>
        <w:drawing>
          <wp:inline distT="0" distB="0" distL="114300" distR="114300">
            <wp:extent cx="3673475" cy="4138295"/>
            <wp:effectExtent l="0" t="0" r="3175"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3673475" cy="4138295"/>
                    </a:xfrm>
                    <a:prstGeom prst="rect">
                      <a:avLst/>
                    </a:prstGeom>
                    <a:noFill/>
                    <a:ln>
                      <a:noFill/>
                    </a:ln>
                  </pic:spPr>
                </pic:pic>
              </a:graphicData>
            </a:graphic>
          </wp:inline>
        </w:drawing>
      </w:r>
    </w:p>
    <w:p w14:paraId="4EAB1AD8">
      <w:pPr>
        <w:jc w:val="center"/>
      </w:pPr>
    </w:p>
    <w:p w14:paraId="4CB944AF">
      <w:pPr>
        <w:rPr>
          <w:rFonts w:hint="default"/>
          <w:lang w:val="en-US" w:eastAsia="zh-CN"/>
        </w:rPr>
      </w:pPr>
    </w:p>
    <w:p w14:paraId="6096BCD4">
      <w:pPr>
        <w:rPr>
          <w:rFonts w:hint="default"/>
          <w:lang w:val="en-US" w:eastAsia="zh-CN"/>
        </w:rPr>
      </w:pPr>
    </w:p>
    <w:p w14:paraId="1449E831">
      <w:pPr>
        <w:rPr>
          <w:rFonts w:hint="default"/>
          <w:lang w:val="en-US" w:eastAsia="zh-CN"/>
        </w:rPr>
      </w:pPr>
    </w:p>
    <w:p w14:paraId="17DB33FF">
      <w:pPr>
        <w:rPr>
          <w:rFonts w:hint="eastAsia"/>
          <w:lang w:val="en-US" w:eastAsia="zh-CN"/>
        </w:rPr>
      </w:pPr>
      <w:r>
        <w:rPr>
          <w:rFonts w:hint="eastAsia"/>
          <w:lang w:val="en-US" w:eastAsia="zh-CN"/>
        </w:rPr>
        <w:t>注：</w:t>
      </w:r>
    </w:p>
    <w:p w14:paraId="60F58F98">
      <w:pPr>
        <w:rPr>
          <w:rFonts w:hint="eastAsia"/>
          <w:lang w:val="en-US" w:eastAsia="zh-CN"/>
        </w:rPr>
      </w:pPr>
      <w:r>
        <w:rPr>
          <w:rFonts w:hint="eastAsia"/>
          <w:lang w:val="en-US" w:eastAsia="zh-CN"/>
        </w:rPr>
        <w:t>仓体背部为typec充电接口，输入功率5v300ma</w:t>
      </w:r>
    </w:p>
    <w:p w14:paraId="2281C98C">
      <w:pPr>
        <w:rPr>
          <w:rFonts w:hint="default"/>
          <w:lang w:val="en-US" w:eastAsia="zh-CN"/>
        </w:rPr>
      </w:pPr>
      <w:r>
        <w:rPr>
          <w:rFonts w:hint="eastAsia"/>
          <w:lang w:val="en-US" w:eastAsia="zh-CN"/>
        </w:rPr>
        <w:t>耳机不具备电容，由后方电池柱提供能源，若使用时热插拔换电池，将会断开蓝牙后再次开机自动连接蓝牙</w:t>
      </w:r>
    </w:p>
    <w:p w14:paraId="04D57FEF">
      <w:pPr>
        <w:rPr>
          <w:rFonts w:hint="default"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2.场景示范</w:t>
      </w:r>
    </w:p>
    <w:p w14:paraId="7D8484FA">
      <w:pPr>
        <w:rPr>
          <w:rFonts w:hint="default"/>
          <w:lang w:val="en-US" w:eastAsia="zh-CN"/>
        </w:rPr>
      </w:pPr>
      <w:r>
        <w:drawing>
          <wp:inline distT="0" distB="0" distL="114300" distR="114300">
            <wp:extent cx="2547620" cy="3599815"/>
            <wp:effectExtent l="0" t="0" r="5080" b="635"/>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5"/>
                    <a:stretch>
                      <a:fillRect/>
                    </a:stretch>
                  </pic:blipFill>
                  <pic:spPr>
                    <a:xfrm>
                      <a:off x="0" y="0"/>
                      <a:ext cx="2547620" cy="3599815"/>
                    </a:xfrm>
                    <a:prstGeom prst="rect">
                      <a:avLst/>
                    </a:prstGeom>
                    <a:noFill/>
                    <a:ln>
                      <a:noFill/>
                    </a:ln>
                  </pic:spPr>
                </pic:pic>
              </a:graphicData>
            </a:graphic>
          </wp:inline>
        </w:drawing>
      </w:r>
      <w:r>
        <w:drawing>
          <wp:inline distT="0" distB="0" distL="114300" distR="114300">
            <wp:extent cx="2552065" cy="3599815"/>
            <wp:effectExtent l="0" t="0" r="635" b="635"/>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pic:cNvPicPr>
                  </pic:nvPicPr>
                  <pic:blipFill>
                    <a:blip r:embed="rId6"/>
                    <a:stretch>
                      <a:fillRect/>
                    </a:stretch>
                  </pic:blipFill>
                  <pic:spPr>
                    <a:xfrm>
                      <a:off x="0" y="0"/>
                      <a:ext cx="2552065" cy="3599815"/>
                    </a:xfrm>
                    <a:prstGeom prst="rect">
                      <a:avLst/>
                    </a:prstGeom>
                    <a:noFill/>
                    <a:ln>
                      <a:noFill/>
                    </a:ln>
                  </pic:spPr>
                </pic:pic>
              </a:graphicData>
            </a:graphic>
          </wp:inline>
        </w:drawing>
      </w:r>
    </w:p>
    <w:p w14:paraId="0EBB4E0B">
      <w:pPr>
        <w:numPr>
          <w:ilvl w:val="0"/>
          <w:numId w:val="1"/>
        </w:numPr>
        <w:rPr>
          <w:rFonts w:hint="eastAsia"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包装清单</w:t>
      </w:r>
    </w:p>
    <w:p w14:paraId="2CA138CC">
      <w:pPr>
        <w:widowControl w:val="0"/>
        <w:numPr>
          <w:ilvl w:val="0"/>
          <w:numId w:val="0"/>
        </w:numPr>
        <w:jc w:val="both"/>
        <w:rPr>
          <w:rFonts w:hint="default" w:ascii="微软雅黑" w:hAnsi="微软雅黑" w:eastAsia="微软雅黑" w:cs="微软雅黑"/>
          <w:b/>
          <w:bCs/>
          <w:sz w:val="24"/>
          <w:szCs w:val="32"/>
          <w:lang w:val="en-US" w:eastAsia="zh-CN"/>
        </w:rPr>
      </w:pPr>
      <w:r>
        <w:drawing>
          <wp:inline distT="0" distB="0" distL="114300" distR="114300">
            <wp:extent cx="5264150" cy="4090035"/>
            <wp:effectExtent l="0" t="0" r="12700" b="5715"/>
            <wp:docPr id="2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6"/>
                    <pic:cNvPicPr>
                      <a:picLocks noChangeAspect="1"/>
                    </pic:cNvPicPr>
                  </pic:nvPicPr>
                  <pic:blipFill>
                    <a:blip r:embed="rId7"/>
                    <a:stretch>
                      <a:fillRect/>
                    </a:stretch>
                  </pic:blipFill>
                  <pic:spPr>
                    <a:xfrm>
                      <a:off x="0" y="0"/>
                      <a:ext cx="5264150" cy="4090035"/>
                    </a:xfrm>
                    <a:prstGeom prst="rect">
                      <a:avLst/>
                    </a:prstGeom>
                    <a:noFill/>
                    <a:ln>
                      <a:noFill/>
                    </a:ln>
                  </pic:spPr>
                </pic:pic>
              </a:graphicData>
            </a:graphic>
          </wp:inline>
        </w:drawing>
      </w:r>
    </w:p>
    <w:p w14:paraId="0FBAE717">
      <w:pPr>
        <w:numPr>
          <w:ilvl w:val="0"/>
          <w:numId w:val="2"/>
        </w:numPr>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使用的说明</w:t>
      </w:r>
    </w:p>
    <w:p w14:paraId="78DB0ABE">
      <w:pPr>
        <w:rPr>
          <w:rFonts w:hint="default"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1.连接示范</w:t>
      </w:r>
    </w:p>
    <w:p w14:paraId="3C971B49">
      <w:pPr>
        <w:rPr>
          <w:rFonts w:hint="default"/>
          <w:lang w:val="en-US" w:eastAsia="zh-CN"/>
        </w:rPr>
      </w:pPr>
      <w:r>
        <w:rPr>
          <w:rFonts w:hint="eastAsia"/>
          <w:lang w:val="en-US" w:eastAsia="zh-CN"/>
        </w:rPr>
        <w:t>产品使用说明：</w:t>
      </w:r>
      <w:r>
        <w:rPr>
          <w:rFonts w:hint="eastAsia"/>
          <w:lang w:val="en-US" w:eastAsia="zh-CN"/>
        </w:rPr>
        <w:fldChar w:fldCharType="begin"/>
      </w:r>
      <w:r>
        <w:rPr>
          <w:rFonts w:hint="eastAsia"/>
          <w:lang w:val="en-US" w:eastAsia="zh-CN"/>
        </w:rPr>
        <w:instrText xml:space="preserve"> HYPERLINK "https://v.douyin.com/xPVOkrjOvrA/" </w:instrText>
      </w:r>
      <w:r>
        <w:rPr>
          <w:rFonts w:hint="eastAsia"/>
          <w:lang w:val="en-US" w:eastAsia="zh-CN"/>
        </w:rPr>
        <w:fldChar w:fldCharType="separate"/>
      </w:r>
      <w:r>
        <w:rPr>
          <w:rStyle w:val="6"/>
          <w:rFonts w:hint="eastAsia"/>
          <w:lang w:val="en-US" w:eastAsia="zh-CN"/>
        </w:rPr>
        <w:t>https://v.douyin.com/xPVOkrjOvrA/</w:t>
      </w:r>
      <w:r>
        <w:rPr>
          <w:rFonts w:hint="eastAsia"/>
          <w:lang w:val="en-US" w:eastAsia="zh-CN"/>
        </w:rPr>
        <w:fldChar w:fldCharType="end"/>
      </w:r>
    </w:p>
    <w:p w14:paraId="384DFC46">
      <w:pPr>
        <w:rPr>
          <w:rFonts w:hint="eastAsia"/>
          <w:lang w:val="en-US" w:eastAsia="zh-CN"/>
        </w:rPr>
      </w:pPr>
      <w:r>
        <w:rPr>
          <w:rFonts w:hint="eastAsia"/>
          <w:lang w:val="en-US" w:eastAsia="zh-CN"/>
        </w:rPr>
        <w:t>耳机从充电仓取出，耳机指示灯进入白灯闪烁待机状态，手机蓝牙</w:t>
      </w:r>
      <w:r>
        <w:rPr>
          <w:rStyle w:val="4"/>
          <w:rFonts w:hint="eastAsia"/>
          <w:lang w:val="en-US" w:eastAsia="zh-CN"/>
        </w:rPr>
        <w:t>列表打开，搜索配对</w:t>
      </w:r>
      <w:r>
        <w:rPr>
          <w:rFonts w:hint="eastAsia"/>
          <w:lang w:val="en-US" w:eastAsia="zh-CN"/>
        </w:rPr>
        <w:t>“M143”完成连接</w:t>
      </w:r>
    </w:p>
    <w:p w14:paraId="5F6042A6">
      <w:pPr>
        <w:rPr>
          <w:rFonts w:hint="eastAsia"/>
          <w:lang w:val="en-US" w:eastAsia="zh-CN"/>
        </w:rPr>
      </w:pPr>
      <w:r>
        <w:rPr>
          <w:rFonts w:hint="eastAsia"/>
          <w:lang w:val="en-US" w:eastAsia="zh-CN"/>
        </w:rPr>
        <w:t>耳机触控：</w:t>
      </w:r>
    </w:p>
    <w:p w14:paraId="2CB572CC">
      <w:pPr>
        <w:rPr>
          <w:rFonts w:hint="eastAsia"/>
          <w:lang w:val="en-US" w:eastAsia="zh-CN"/>
        </w:rPr>
      </w:pPr>
      <w:r>
        <w:rPr>
          <w:rFonts w:hint="eastAsia"/>
          <w:lang w:val="en-US" w:eastAsia="zh-CN"/>
        </w:rPr>
        <w:t>左/右耳机单击触控区，降低/提高音量</w:t>
      </w:r>
      <w:bookmarkStart w:id="0" w:name="_GoBack"/>
      <w:bookmarkEnd w:id="0"/>
    </w:p>
    <w:p w14:paraId="2D748BD9">
      <w:pPr>
        <w:rPr>
          <w:rFonts w:hint="eastAsia"/>
          <w:lang w:val="en-US" w:eastAsia="zh-CN"/>
        </w:rPr>
      </w:pPr>
      <w:r>
        <w:rPr>
          <w:rFonts w:hint="eastAsia"/>
          <w:lang w:val="en-US" w:eastAsia="zh-CN"/>
        </w:rPr>
        <w:t>任意耳机双击触控区，暂停/继续播放</w:t>
      </w:r>
    </w:p>
    <w:p w14:paraId="71B125B5">
      <w:pPr>
        <w:rPr>
          <w:rFonts w:hint="eastAsia"/>
          <w:lang w:val="en-US" w:eastAsia="zh-CN"/>
        </w:rPr>
      </w:pPr>
      <w:r>
        <w:rPr>
          <w:rFonts w:hint="eastAsia"/>
          <w:lang w:val="en-US" w:eastAsia="zh-CN"/>
        </w:rPr>
        <w:t>左耳/右耳三击触控区，切换上/下一曲</w:t>
      </w:r>
    </w:p>
    <w:p w14:paraId="55CCBAEC">
      <w:pPr>
        <w:rPr>
          <w:rFonts w:hint="eastAsia"/>
          <w:lang w:val="en-US" w:eastAsia="zh-CN"/>
        </w:rPr>
      </w:pPr>
      <w:r>
        <w:rPr>
          <w:rFonts w:hint="eastAsia"/>
          <w:lang w:val="en-US" w:eastAsia="zh-CN"/>
        </w:rPr>
        <w:t>任意耳机四击触控区，切换游戏/音乐模式（语音提示）</w:t>
      </w:r>
    </w:p>
    <w:p w14:paraId="668E8432">
      <w:pPr>
        <w:rPr>
          <w:rFonts w:hint="default"/>
          <w:lang w:val="en-US" w:eastAsia="zh-CN"/>
        </w:rPr>
      </w:pPr>
      <w:r>
        <w:rPr>
          <w:rFonts w:hint="eastAsia"/>
          <w:lang w:val="en-US" w:eastAsia="zh-CN"/>
        </w:rPr>
        <w:t>任意耳机长按3秒，唤醒语音助手</w:t>
      </w:r>
    </w:p>
    <w:p w14:paraId="245ED283">
      <w:pPr>
        <w:rPr>
          <w:rFonts w:hint="eastAsia"/>
          <w:lang w:val="en-US" w:eastAsia="zh-CN"/>
        </w:rPr>
      </w:pPr>
      <w:r>
        <w:rPr>
          <w:rFonts w:hint="eastAsia"/>
          <w:lang w:val="en-US" w:eastAsia="zh-CN"/>
        </w:rPr>
        <w:t>任意耳机长按5秒或放回仓体充电关机</w:t>
      </w:r>
    </w:p>
    <w:p w14:paraId="5DBB65F9">
      <w:pPr>
        <w:rPr>
          <w:rFonts w:hint="eastAsia"/>
          <w:lang w:val="en-US" w:eastAsia="zh-CN"/>
        </w:rPr>
      </w:pPr>
      <w:r>
        <w:rPr>
          <w:rFonts w:hint="eastAsia"/>
          <w:lang w:val="en-US" w:eastAsia="zh-CN"/>
        </w:rPr>
        <w:t>任意耳机长按5秒或取出仓体自动开机待机配对</w:t>
      </w:r>
    </w:p>
    <w:p w14:paraId="1946AAB1">
      <w:pPr>
        <w:rPr>
          <w:rFonts w:hint="eastAsia"/>
          <w:lang w:val="en-US" w:eastAsia="zh-CN"/>
        </w:rPr>
      </w:pPr>
    </w:p>
    <w:p w14:paraId="6BA9C46F">
      <w:pPr>
        <w:rPr>
          <w:rFonts w:hint="eastAsia"/>
          <w:lang w:val="en-US" w:eastAsia="zh-CN"/>
        </w:rPr>
      </w:pPr>
      <w:r>
        <w:rPr>
          <w:rFonts w:hint="eastAsia"/>
          <w:lang w:val="en-US" w:eastAsia="zh-CN"/>
        </w:rPr>
        <w:t>通话状态时</w:t>
      </w:r>
    </w:p>
    <w:p w14:paraId="16F37168">
      <w:pPr>
        <w:rPr>
          <w:rFonts w:hint="eastAsia"/>
          <w:lang w:val="en-US" w:eastAsia="zh-CN"/>
        </w:rPr>
      </w:pPr>
      <w:r>
        <w:rPr>
          <w:rFonts w:hint="eastAsia"/>
          <w:lang w:val="en-US" w:eastAsia="zh-CN"/>
        </w:rPr>
        <w:t>任意耳机长按按键2秒拒接，来电时双击接听，通话时双击挂断</w:t>
      </w:r>
    </w:p>
    <w:p w14:paraId="50EC9E16">
      <w:pPr>
        <w:rPr>
          <w:rFonts w:hint="eastAsia"/>
          <w:lang w:val="en-US" w:eastAsia="zh-CN"/>
        </w:rPr>
      </w:pPr>
    </w:p>
    <w:p w14:paraId="6355B861">
      <w:pPr>
        <w:rPr>
          <w:rFonts w:hint="eastAsia"/>
          <w:lang w:val="en-US" w:eastAsia="zh-CN"/>
        </w:rPr>
      </w:pPr>
      <w:r>
        <w:rPr>
          <w:rFonts w:hint="eastAsia"/>
          <w:lang w:val="en-US" w:eastAsia="zh-CN"/>
        </w:rPr>
        <w:t>耳机未连接蓝牙时，耳机任意触控四次触控区切换中英文提示音</w:t>
      </w:r>
    </w:p>
    <w:p w14:paraId="603A8051">
      <w:pPr>
        <w:rPr>
          <w:rFonts w:hint="default"/>
          <w:lang w:val="en-US" w:eastAsia="zh-CN"/>
        </w:rPr>
      </w:pPr>
      <w:r>
        <w:rPr>
          <w:rFonts w:hint="eastAsia"/>
          <w:lang w:val="en-US" w:eastAsia="zh-CN"/>
        </w:rPr>
        <w:t>耳机未连接蓝牙时，耳机五击触控区清除连接记录</w:t>
      </w:r>
    </w:p>
    <w:p w14:paraId="7D699697">
      <w:pPr>
        <w:rPr>
          <w:rFonts w:hint="eastAsia" w:ascii="微软雅黑" w:hAnsi="微软雅黑" w:eastAsia="微软雅黑" w:cs="微软雅黑"/>
          <w:b/>
          <w:bCs/>
          <w:sz w:val="24"/>
          <w:szCs w:val="32"/>
          <w:lang w:val="en-US" w:eastAsia="zh-CN"/>
        </w:rPr>
      </w:pPr>
      <w:r>
        <w:rPr>
          <w:rFonts w:hint="eastAsia" w:ascii="微软雅黑" w:hAnsi="微软雅黑" w:eastAsia="微软雅黑" w:cs="微软雅黑"/>
          <w:b/>
          <w:bCs/>
          <w:sz w:val="24"/>
          <w:szCs w:val="32"/>
          <w:lang w:val="en-US" w:eastAsia="zh-CN"/>
        </w:rPr>
        <w:t>2.温馨提示</w:t>
      </w:r>
    </w:p>
    <w:p w14:paraId="1867A31D">
      <w:pPr>
        <w:numPr>
          <w:ilvl w:val="0"/>
          <w:numId w:val="0"/>
        </w:numPr>
        <w:ind w:leftChars="0"/>
        <w:rPr>
          <w:rFonts w:hint="default"/>
          <w:lang w:val="en-US" w:eastAsia="zh-CN"/>
        </w:rPr>
      </w:pPr>
      <w:r>
        <w:rPr>
          <w:rFonts w:hint="default"/>
          <w:lang w:val="en-US" w:eastAsia="zh-CN"/>
        </w:rPr>
        <w:t>1.请勿暴力对待本产品，也不要用重物挤压，远离高温高湿环境。</w:t>
      </w:r>
    </w:p>
    <w:p w14:paraId="4AF92559">
      <w:pPr>
        <w:numPr>
          <w:ilvl w:val="0"/>
          <w:numId w:val="0"/>
        </w:numPr>
        <w:ind w:leftChars="0"/>
        <w:rPr>
          <w:rFonts w:hint="default"/>
          <w:lang w:val="en-US" w:eastAsia="zh-CN"/>
        </w:rPr>
      </w:pPr>
      <w:r>
        <w:rPr>
          <w:rFonts w:hint="default"/>
          <w:lang w:val="en-US" w:eastAsia="zh-CN"/>
        </w:rPr>
        <w:t>2.远离WiFi及路由器及其它高频发射设备，这样会影响本机的信号接收，造成声音的卡</w:t>
      </w:r>
      <w:r>
        <w:rPr>
          <w:rFonts w:hint="eastAsia"/>
          <w:lang w:val="en-US" w:eastAsia="zh-CN"/>
        </w:rPr>
        <w:t>顿或</w:t>
      </w:r>
      <w:r>
        <w:rPr>
          <w:rFonts w:hint="default"/>
          <w:lang w:val="en-US" w:eastAsia="zh-CN"/>
        </w:rPr>
        <w:t>断连。</w:t>
      </w:r>
    </w:p>
    <w:p w14:paraId="07610FFE">
      <w:pPr>
        <w:numPr>
          <w:ilvl w:val="0"/>
          <w:numId w:val="0"/>
        </w:numPr>
        <w:ind w:leftChars="0"/>
        <w:rPr>
          <w:rFonts w:hint="default"/>
          <w:lang w:val="en-US" w:eastAsia="zh-CN"/>
        </w:rPr>
      </w:pPr>
      <w:r>
        <w:rPr>
          <w:rFonts w:hint="default"/>
          <w:lang w:val="en-US" w:eastAsia="zh-CN"/>
        </w:rPr>
        <w:t>3</w:t>
      </w:r>
      <w:r>
        <w:rPr>
          <w:rFonts w:hint="eastAsia"/>
          <w:lang w:val="en-US" w:eastAsia="zh-CN"/>
        </w:rPr>
        <w:t>.</w:t>
      </w:r>
      <w:r>
        <w:rPr>
          <w:rFonts w:hint="default"/>
          <w:lang w:val="en-US" w:eastAsia="zh-CN"/>
        </w:rPr>
        <w:t>请在有效环境(10米)中使用本产品，并且蓝牙设备与耳机之间不要有实体阻挡(例如墙等)</w:t>
      </w:r>
    </w:p>
    <w:p w14:paraId="3FF81F91">
      <w:pPr>
        <w:numPr>
          <w:ilvl w:val="0"/>
          <w:numId w:val="0"/>
        </w:numPr>
        <w:ind w:leftChars="0"/>
        <w:rPr>
          <w:rFonts w:hint="default"/>
          <w:lang w:val="en-US" w:eastAsia="zh-CN"/>
        </w:rPr>
      </w:pPr>
      <w:r>
        <w:rPr>
          <w:rFonts w:hint="default"/>
          <w:lang w:val="en-US" w:eastAsia="zh-CN"/>
        </w:rPr>
        <w:t>4.产品长期不使用的话，(一个月内 )将耳机和底座进行充电。</w:t>
      </w:r>
    </w:p>
    <w:p w14:paraId="741203E6">
      <w:pPr>
        <w:numPr>
          <w:ilvl w:val="0"/>
          <w:numId w:val="0"/>
        </w:numPr>
        <w:ind w:leftChars="0"/>
        <w:rPr>
          <w:rFonts w:hint="default"/>
          <w:lang w:val="en-US" w:eastAsia="zh-CN"/>
        </w:rPr>
      </w:pPr>
      <w:r>
        <w:rPr>
          <w:rFonts w:hint="default"/>
          <w:lang w:val="en-US" w:eastAsia="zh-CN"/>
        </w:rPr>
        <w:t>5.请勿以任何理由拆除或改装耳机，否则可能导致耳机发生故障或烧毁，这些都不在保修之列。</w:t>
      </w:r>
    </w:p>
    <w:p w14:paraId="565B2F7D">
      <w:pPr>
        <w:numPr>
          <w:ilvl w:val="0"/>
          <w:numId w:val="0"/>
        </w:numPr>
        <w:ind w:leftChars="0"/>
        <w:rPr>
          <w:rFonts w:hint="default"/>
          <w:lang w:val="en-US" w:eastAsia="zh-CN"/>
        </w:rPr>
      </w:pPr>
      <w:r>
        <w:rPr>
          <w:rFonts w:hint="eastAsia"/>
          <w:lang w:val="en-US" w:eastAsia="zh-CN"/>
        </w:rPr>
        <w:t>6.</w:t>
      </w:r>
      <w:r>
        <w:rPr>
          <w:rFonts w:hint="default"/>
          <w:lang w:val="en-US" w:eastAsia="zh-CN"/>
        </w:rPr>
        <w:t>特别注意</w:t>
      </w:r>
      <w:r>
        <w:rPr>
          <w:rFonts w:hint="eastAsia"/>
          <w:lang w:val="en-US" w:eastAsia="zh-CN"/>
        </w:rPr>
        <w:t>，</w:t>
      </w:r>
      <w:r>
        <w:rPr>
          <w:rFonts w:hint="default"/>
          <w:lang w:val="en-US" w:eastAsia="zh-CN"/>
        </w:rPr>
        <w:t>本产品只可以用常规输出5V的充电器充电不可用超过5.5V输出(如有6V</w:t>
      </w:r>
      <w:r>
        <w:rPr>
          <w:rFonts w:hint="eastAsia"/>
          <w:lang w:val="en-US" w:eastAsia="zh-CN"/>
        </w:rPr>
        <w:t>/</w:t>
      </w:r>
      <w:r>
        <w:rPr>
          <w:rFonts w:hint="default"/>
          <w:lang w:val="en-US" w:eastAsia="zh-CN"/>
        </w:rPr>
        <w:t>9V</w:t>
      </w:r>
      <w:r>
        <w:rPr>
          <w:rFonts w:hint="eastAsia"/>
          <w:lang w:val="en-US" w:eastAsia="zh-CN"/>
        </w:rPr>
        <w:t>/</w:t>
      </w:r>
      <w:r>
        <w:rPr>
          <w:rFonts w:hint="default"/>
          <w:lang w:val="en-US" w:eastAsia="zh-CN"/>
        </w:rPr>
        <w:t>12V)的快充充电器充电，用这些高于5.5V以上的快充充电器会烧坏本产品内部芯片</w:t>
      </w:r>
    </w:p>
    <w:p w14:paraId="1469C6D5">
      <w:pPr>
        <w:numPr>
          <w:ilvl w:val="0"/>
          <w:numId w:val="2"/>
        </w:numPr>
        <w:ind w:left="0" w:leftChars="0" w:firstLine="0" w:firstLineChars="0"/>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产品的参数</w:t>
      </w:r>
    </w:p>
    <w:p w14:paraId="20DFCFD4">
      <w:pPr>
        <w:numPr>
          <w:ilvl w:val="0"/>
          <w:numId w:val="0"/>
        </w:numPr>
        <w:ind w:leftChars="0"/>
        <w:rPr>
          <w:rFonts w:ascii="宋体" w:hAnsi="宋体" w:eastAsia="宋体" w:cs="宋体"/>
          <w:sz w:val="24"/>
          <w:szCs w:val="24"/>
        </w:rPr>
      </w:pPr>
      <w:r>
        <w:drawing>
          <wp:inline distT="0" distB="0" distL="114300" distR="114300">
            <wp:extent cx="5266055" cy="2959735"/>
            <wp:effectExtent l="0" t="0" r="10795" b="12065"/>
            <wp:docPr id="2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7"/>
                    <pic:cNvPicPr>
                      <a:picLocks noChangeAspect="1"/>
                    </pic:cNvPicPr>
                  </pic:nvPicPr>
                  <pic:blipFill>
                    <a:blip r:embed="rId8"/>
                    <a:stretch>
                      <a:fillRect/>
                    </a:stretch>
                  </pic:blipFill>
                  <pic:spPr>
                    <a:xfrm>
                      <a:off x="0" y="0"/>
                      <a:ext cx="5266055" cy="2959735"/>
                    </a:xfrm>
                    <a:prstGeom prst="rect">
                      <a:avLst/>
                    </a:prstGeom>
                    <a:noFill/>
                    <a:ln>
                      <a:noFill/>
                    </a:ln>
                  </pic:spPr>
                </pic:pic>
              </a:graphicData>
            </a:graphic>
          </wp:inline>
        </w:drawing>
      </w:r>
    </w:p>
    <w:p w14:paraId="5E9C004F">
      <w:pPr>
        <w:numPr>
          <w:ilvl w:val="0"/>
          <w:numId w:val="2"/>
        </w:numPr>
        <w:ind w:left="0" w:leftChars="0" w:firstLine="0" w:firstLineChars="0"/>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注意的事项</w:t>
      </w:r>
    </w:p>
    <w:p w14:paraId="6950B945">
      <w:pPr>
        <w:numPr>
          <w:ilvl w:val="0"/>
          <w:numId w:val="0"/>
        </w:numPr>
        <w:ind w:leftChars="0"/>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t>呼叫语音助手需要手机已安装有可以默认打开的语音</w:t>
      </w:r>
      <w:r>
        <w:rPr>
          <w:rFonts w:hint="eastAsia" w:ascii="宋体" w:hAnsi="宋体" w:eastAsia="宋体" w:cs="宋体"/>
          <w:sz w:val="24"/>
          <w:szCs w:val="24"/>
          <w:lang w:val="en-US" w:eastAsia="zh-CN"/>
        </w:rPr>
        <w:t>助手，例如苹果的siri，安卓的小爱同学，小度，华为助手等</w:t>
      </w:r>
    </w:p>
    <w:p w14:paraId="043A3113">
      <w:pPr>
        <w:numPr>
          <w:ilvl w:val="0"/>
          <w:numId w:val="0"/>
        </w:numPr>
        <w:ind w:leftChars="0"/>
        <w:rPr>
          <w:rFonts w:hint="default"/>
          <w:lang w:val="en-US" w:eastAsia="zh-CN"/>
        </w:rPr>
      </w:pPr>
      <w:r>
        <w:rPr>
          <w:rFonts w:hint="default"/>
          <w:lang w:val="en-US" w:eastAsia="zh-CN"/>
        </w:rPr>
        <w:drawing>
          <wp:inline distT="0" distB="0" distL="114300" distR="114300">
            <wp:extent cx="1580515" cy="3599815"/>
            <wp:effectExtent l="0" t="0" r="635" b="635"/>
            <wp:docPr id="21" name="图片 21" descr="3bd0f93968754bf97f0aadeff10aaf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3bd0f93968754bf97f0aadeff10aaf4e"/>
                    <pic:cNvPicPr>
                      <a:picLocks noChangeAspect="1"/>
                    </pic:cNvPicPr>
                  </pic:nvPicPr>
                  <pic:blipFill>
                    <a:blip r:embed="rId9"/>
                    <a:stretch>
                      <a:fillRect/>
                    </a:stretch>
                  </pic:blipFill>
                  <pic:spPr>
                    <a:xfrm>
                      <a:off x="0" y="0"/>
                      <a:ext cx="1580515" cy="3599815"/>
                    </a:xfrm>
                    <a:prstGeom prst="rect">
                      <a:avLst/>
                    </a:prstGeom>
                  </pic:spPr>
                </pic:pic>
              </a:graphicData>
            </a:graphic>
          </wp:inline>
        </w:drawing>
      </w:r>
    </w:p>
    <w:p w14:paraId="72AB0651">
      <w:pPr>
        <w:rPr>
          <w:rFonts w:hint="default" w:ascii="Arial" w:hAnsi="Arial" w:eastAsia="Arial" w:cs="Arial"/>
          <w:i w:val="0"/>
          <w:iCs w:val="0"/>
          <w:caps w:val="0"/>
          <w:color w:val="333333"/>
          <w:spacing w:val="0"/>
          <w:sz w:val="21"/>
          <w:szCs w:val="21"/>
          <w:shd w:val="clear" w:fill="FFFFFF"/>
        </w:rPr>
      </w:pPr>
      <w:r>
        <w:rPr>
          <w:rStyle w:val="5"/>
          <w:rFonts w:hint="default" w:ascii="Arial" w:hAnsi="Arial" w:eastAsia="Arial" w:cs="Arial"/>
          <w:i w:val="0"/>
          <w:iCs w:val="0"/>
          <w:caps w:val="0"/>
          <w:color w:val="333333"/>
          <w:spacing w:val="0"/>
          <w:sz w:val="21"/>
          <w:szCs w:val="21"/>
          <w:shd w:val="clear" w:fill="FFFFFF"/>
        </w:rPr>
        <w:t>避免过度噪音</w:t>
      </w:r>
      <w:r>
        <w:rPr>
          <w:rFonts w:hint="default" w:ascii="Arial" w:hAnsi="Arial" w:eastAsia="Arial" w:cs="Arial"/>
          <w:i w:val="0"/>
          <w:iCs w:val="0"/>
          <w:caps w:val="0"/>
          <w:color w:val="333333"/>
          <w:spacing w:val="0"/>
          <w:sz w:val="21"/>
          <w:szCs w:val="21"/>
          <w:shd w:val="clear" w:fill="FFFFFF"/>
        </w:rPr>
        <w:t>：‌长时间暴露在高强度的噪音环境下会损伤耳蜗内的感觉细胞，‌导致听力丧失。‌应尽量避免噪音过大的环境，‌如音乐会、‌噪声工作场所等。‌如果无法避免，‌可以佩戴耳塞或耳罩来降低噪音对耳朵的刺激</w:t>
      </w:r>
    </w:p>
    <w:p w14:paraId="239FCAD7">
      <w:pPr>
        <w:rPr>
          <w:rFonts w:hint="default" w:ascii="Arial" w:hAnsi="Arial" w:eastAsia="Arial" w:cs="Arial"/>
          <w:i w:val="0"/>
          <w:iCs w:val="0"/>
          <w:caps w:val="0"/>
          <w:color w:val="333333"/>
          <w:spacing w:val="0"/>
          <w:sz w:val="21"/>
          <w:szCs w:val="21"/>
          <w:shd w:val="clear" w:fill="FFFFFF"/>
        </w:rPr>
      </w:pPr>
    </w:p>
    <w:p w14:paraId="5AC678C8">
      <w:pPr>
        <w:numPr>
          <w:ilvl w:val="0"/>
          <w:numId w:val="0"/>
        </w:numPr>
        <w:ind w:leftChars="0"/>
        <w:rPr>
          <w:rFonts w:hint="default"/>
          <w:lang w:val="en-US" w:eastAsia="zh-CN"/>
        </w:rPr>
      </w:pPr>
      <w:r>
        <w:rPr>
          <w:rStyle w:val="5"/>
          <w:rFonts w:hint="default" w:ascii="Arial" w:hAnsi="Arial" w:eastAsia="Arial" w:cs="Arial"/>
          <w:i w:val="0"/>
          <w:iCs w:val="0"/>
          <w:caps w:val="0"/>
          <w:color w:val="333333"/>
          <w:spacing w:val="0"/>
          <w:sz w:val="21"/>
          <w:szCs w:val="21"/>
          <w:shd w:val="clear" w:fill="FFFFFF"/>
        </w:rPr>
        <w:t>控制音量和时长</w:t>
      </w:r>
      <w:r>
        <w:rPr>
          <w:rFonts w:hint="default" w:ascii="Arial" w:hAnsi="Arial" w:eastAsia="Arial" w:cs="Arial"/>
          <w:i w:val="0"/>
          <w:iCs w:val="0"/>
          <w:caps w:val="0"/>
          <w:color w:val="333333"/>
          <w:spacing w:val="0"/>
          <w:sz w:val="21"/>
          <w:szCs w:val="21"/>
          <w:shd w:val="clear" w:fill="FFFFFF"/>
        </w:rPr>
        <w:t>：‌建议将耳机音量控制在60%以下，‌以避免过大的音量对耳蜗内的细胞造成损伤。‌同时，‌连续佩戴耳机的时间不宜超过1小时，‌应每隔一段时间让耳朵得到休息</w:t>
      </w:r>
    </w:p>
    <w:p w14:paraId="59607C9E">
      <w:pPr>
        <w:numPr>
          <w:ilvl w:val="0"/>
          <w:numId w:val="0"/>
        </w:numPr>
        <w:ind w:leftChars="0"/>
        <w:rPr>
          <w:rFonts w:hint="eastAsia"/>
          <w:lang w:val="en-US" w:eastAsia="zh-CN"/>
        </w:rPr>
      </w:pPr>
    </w:p>
    <w:p w14:paraId="5D26B779">
      <w:pPr>
        <w:numPr>
          <w:ilvl w:val="0"/>
          <w:numId w:val="0"/>
        </w:numPr>
        <w:ind w:leftChars="0"/>
        <w:rPr>
          <w:rFonts w:hint="eastAsia" w:ascii="宋体" w:hAnsi="宋体" w:eastAsia="宋体" w:cs="宋体"/>
          <w:sz w:val="24"/>
          <w:szCs w:val="24"/>
          <w:lang w:val="en-US" w:eastAsia="zh-CN"/>
        </w:rPr>
      </w:pPr>
    </w:p>
    <w:p w14:paraId="22088205">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1.请遵循本说明书的内容进行使用，避免产品因错误操作损坏</w:t>
      </w:r>
    </w:p>
    <w:p w14:paraId="1F073823">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2.本产品请远离儿童、火源、热源、冷冻源、水源及化学品。</w:t>
      </w:r>
    </w:p>
    <w:p w14:paraId="1FAD1C8C">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3.请勿长时间使用大音量收听，以免对听力造成不良影响。</w:t>
      </w:r>
    </w:p>
    <w:p w14:paraId="40CBBF5F">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4.请勿将产品及附件浸入任何液体或用水冲洗产品，否则导致火灾或触电危险。5.请勿将产品放置在太阳晒射或者温度高的地方。高温会缩短电子部件的使用寿        命、损坏电池、使某些塑料部件变形。</w:t>
      </w:r>
    </w:p>
    <w:p w14:paraId="19D78E1B">
      <w:pPr>
        <w:numPr>
          <w:ilvl w:val="0"/>
          <w:numId w:val="3"/>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请勿将本产品放在尘土多、温度和湿度过高或过低的地方保存。</w:t>
      </w:r>
    </w:p>
    <w:p w14:paraId="567DDB9B">
      <w:pPr>
        <w:numPr>
          <w:ilvl w:val="0"/>
          <w:numId w:val="3"/>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请勿将磁条卡(例如银行卡、公交卡等)长期接触本产品，否则可能导致磁条卡被磁场损坏。</w:t>
      </w:r>
    </w:p>
    <w:p w14:paraId="1DC045E9">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8.请勿在本产品上施加较大的压力，或拆卸、摔打、震动本产品，以防产品损坏9.请勿在靠近热源处使用本产品，如散热器、热风调节器、炉灶或其他产生热量的仪器</w:t>
      </w:r>
    </w:p>
    <w:p w14:paraId="7D5F8525">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10.请勿堵塞本产品的开口处，如充电口、指示灯、麦克风等。</w:t>
      </w:r>
    </w:p>
    <w:p w14:paraId="3BED9B07">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11.请勿在暴雨天气下使用设备，雷暴可能导致设备出现故障，增大电击的风险12.请避免本产品及其配件雨淋或受潮，且激烈运动或出汗较多时使用本产品，防止液体渗透到产品内部损坏本产品。</w:t>
      </w:r>
    </w:p>
    <w:p w14:paraId="6560A90B">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13.产品属于内置聚合物理电池，不可更换，请勿丢弃或置以火中，以免爆炸、起火等危险发生。</w:t>
      </w:r>
    </w:p>
    <w:p w14:paraId="56A89D7B">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14.如因消费者违反上述警示而不恰当使用所造成的人身及财产损害将自行承担一切后果本公司将不产生任何法律责任。</w:t>
      </w:r>
    </w:p>
    <w:p w14:paraId="1C8FB073">
      <w:pPr>
        <w:numPr>
          <w:ilvl w:val="0"/>
          <w:numId w:val="2"/>
        </w:numPr>
        <w:ind w:left="0" w:leftChars="0" w:firstLine="0" w:firstLineChars="0"/>
        <w:rPr>
          <w:rFonts w:hint="eastAsia" w:ascii="微软雅黑" w:hAnsi="微软雅黑" w:eastAsia="微软雅黑" w:cs="微软雅黑"/>
          <w:b/>
          <w:bCs/>
          <w:sz w:val="28"/>
          <w:szCs w:val="28"/>
          <w:lang w:val="en-US" w:eastAsia="zh-CN"/>
        </w:rPr>
      </w:pPr>
      <w:r>
        <w:rPr>
          <w:rFonts w:hint="eastAsia" w:ascii="微软雅黑" w:hAnsi="微软雅黑" w:eastAsia="微软雅黑" w:cs="微软雅黑"/>
          <w:b/>
          <w:bCs/>
          <w:sz w:val="28"/>
          <w:szCs w:val="28"/>
          <w:lang w:val="en-US" w:eastAsia="zh-CN"/>
        </w:rPr>
        <w:t>问题及解决</w:t>
      </w:r>
    </w:p>
    <w:p w14:paraId="45C14F1A">
      <w:pPr>
        <w:pStyle w:val="2"/>
        <w:keepNext w:val="0"/>
        <w:keepLines w:val="0"/>
        <w:widowControl/>
        <w:suppressLineNumbers w:val="0"/>
      </w:pPr>
      <w:r>
        <w:t xml:space="preserve">充电使用max 5v1a充电器或者使用电脑USB接口充电即可 </w:t>
      </w:r>
    </w:p>
    <w:p w14:paraId="305DA32B">
      <w:pPr>
        <w:pStyle w:val="2"/>
        <w:keepNext w:val="0"/>
        <w:keepLines w:val="0"/>
        <w:widowControl/>
        <w:suppressLineNumbers w:val="0"/>
      </w:pPr>
      <w:r>
        <w:t xml:space="preserve">手机快充充电器会导致充电过载，引起断路或者烧毁，请按照要求使用充电 </w:t>
      </w:r>
    </w:p>
    <w:p w14:paraId="3D7962BB">
      <w:pPr>
        <w:numPr>
          <w:ilvl w:val="0"/>
          <w:numId w:val="0"/>
        </w:numPr>
        <w:ind w:leftChars="0"/>
        <w:rPr>
          <w:rFonts w:hint="eastAsia" w:ascii="宋体" w:hAnsi="宋体" w:eastAsia="宋体" w:cs="宋体"/>
          <w:sz w:val="24"/>
          <w:szCs w:val="24"/>
          <w:lang w:val="en-US" w:eastAsia="zh-CN"/>
        </w:rPr>
      </w:pPr>
      <w:r>
        <w:rPr>
          <w:rFonts w:hint="default" w:ascii="宋体" w:hAnsi="宋体" w:eastAsia="宋体" w:cs="宋体"/>
          <w:sz w:val="24"/>
          <w:szCs w:val="24"/>
          <w:lang w:val="en-US" w:eastAsia="zh-CN"/>
        </w:rPr>
        <w:drawing>
          <wp:inline distT="0" distB="0" distL="114300" distR="114300">
            <wp:extent cx="5269230" cy="2792095"/>
            <wp:effectExtent l="0" t="0" r="7620" b="8255"/>
            <wp:docPr id="33" name="图片 33" descr="0b4dd34882efd255607e16eb2c205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0b4dd34882efd255607e16eb2c205800"/>
                    <pic:cNvPicPr>
                      <a:picLocks noChangeAspect="1"/>
                    </pic:cNvPicPr>
                  </pic:nvPicPr>
                  <pic:blipFill>
                    <a:blip r:embed="rId10"/>
                    <a:stretch>
                      <a:fillRect/>
                    </a:stretch>
                  </pic:blipFill>
                  <pic:spPr>
                    <a:xfrm>
                      <a:off x="0" y="0"/>
                      <a:ext cx="5269230" cy="2792095"/>
                    </a:xfrm>
                    <a:prstGeom prst="rect">
                      <a:avLst/>
                    </a:prstGeom>
                  </pic:spPr>
                </pic:pic>
              </a:graphicData>
            </a:graphic>
          </wp:inline>
        </w:drawing>
      </w:r>
    </w:p>
    <w:p w14:paraId="0692A261">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drawing>
          <wp:inline distT="0" distB="0" distL="114300" distR="114300">
            <wp:extent cx="5270500" cy="2601595"/>
            <wp:effectExtent l="0" t="0" r="6350" b="8255"/>
            <wp:docPr id="22" name="图片 22" descr="6d999c07ffc38cf8dded260ddc78f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6d999c07ffc38cf8dded260ddc78f588"/>
                    <pic:cNvPicPr>
                      <a:picLocks noChangeAspect="1"/>
                    </pic:cNvPicPr>
                  </pic:nvPicPr>
                  <pic:blipFill>
                    <a:blip r:embed="rId11"/>
                    <a:stretch>
                      <a:fillRect/>
                    </a:stretch>
                  </pic:blipFill>
                  <pic:spPr>
                    <a:xfrm>
                      <a:off x="0" y="0"/>
                      <a:ext cx="5270500" cy="2601595"/>
                    </a:xfrm>
                    <a:prstGeom prst="rect">
                      <a:avLst/>
                    </a:prstGeom>
                  </pic:spPr>
                </pic:pic>
              </a:graphicData>
            </a:graphic>
          </wp:inline>
        </w:drawing>
      </w:r>
    </w:p>
    <w:p w14:paraId="2E2908AB">
      <w:pPr>
        <w:numPr>
          <w:ilvl w:val="0"/>
          <w:numId w:val="0"/>
        </w:numPr>
        <w:ind w:leftChars="0"/>
        <w:rPr>
          <w:rFonts w:hint="eastAsia" w:ascii="宋体" w:hAnsi="宋体" w:eastAsia="宋体" w:cs="宋体"/>
          <w:sz w:val="24"/>
          <w:szCs w:val="24"/>
          <w:lang w:val="en-US" w:eastAsia="zh-CN"/>
        </w:rPr>
      </w:pPr>
    </w:p>
    <w:p w14:paraId="586128BB">
      <w:pPr>
        <w:numPr>
          <w:ilvl w:val="0"/>
          <w:numId w:val="0"/>
        </w:numPr>
        <w:ind w:leftChars="0"/>
        <w:rPr>
          <w:rFonts w:hint="eastAsia" w:ascii="宋体" w:hAnsi="宋体" w:eastAsia="宋体" w:cs="宋体"/>
          <w:sz w:val="24"/>
          <w:szCs w:val="24"/>
          <w:lang w:val="en-US" w:eastAsia="zh-CN"/>
        </w:rPr>
      </w:pPr>
    </w:p>
    <w:p w14:paraId="1870BE66">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故障：耳机左/右声音不一致</w:t>
      </w:r>
    </w:p>
    <w:p w14:paraId="33387094">
      <w:pPr>
        <w:numPr>
          <w:ilvl w:val="0"/>
          <w:numId w:val="0"/>
        </w:numPr>
        <w:ind w:left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原因：电量过低或调整过左右音频均衡器</w:t>
      </w:r>
    </w:p>
    <w:p w14:paraId="5518AA46">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解决办法：通过手机的设置---辅助功能---音频与视觉中的左右耳机均衡器调整左右耳声音大小。安卓可参考手机的设置---无障碍模式---听觉---音频均衡器</w:t>
      </w:r>
    </w:p>
    <w:p w14:paraId="29965547">
      <w:pPr>
        <w:numPr>
          <w:ilvl w:val="0"/>
          <w:numId w:val="0"/>
        </w:numPr>
        <w:ind w:leftChars="0"/>
      </w:pPr>
      <w:r>
        <w:rPr>
          <w:rFonts w:hint="eastAsia" w:ascii="宋体" w:hAnsi="宋体" w:eastAsia="宋体" w:cs="宋体"/>
          <w:sz w:val="24"/>
          <w:szCs w:val="24"/>
          <w:lang w:val="en-US" w:eastAsia="zh-CN"/>
        </w:rPr>
        <w:drawing>
          <wp:inline distT="0" distB="0" distL="114300" distR="114300">
            <wp:extent cx="2308860" cy="5005070"/>
            <wp:effectExtent l="0" t="0" r="15240" b="5080"/>
            <wp:docPr id="35" name="图片 35" descr="36015eb6f29b6e93aba2d843cba5e6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36015eb6f29b6e93aba2d843cba5e6c9"/>
                    <pic:cNvPicPr>
                      <a:picLocks noChangeAspect="1"/>
                    </pic:cNvPicPr>
                  </pic:nvPicPr>
                  <pic:blipFill>
                    <a:blip r:embed="rId12"/>
                    <a:stretch>
                      <a:fillRect/>
                    </a:stretch>
                  </pic:blipFill>
                  <pic:spPr>
                    <a:xfrm>
                      <a:off x="0" y="0"/>
                      <a:ext cx="2308860" cy="5005070"/>
                    </a:xfrm>
                    <a:prstGeom prst="rect">
                      <a:avLst/>
                    </a:prstGeom>
                  </pic:spPr>
                </pic:pic>
              </a:graphicData>
            </a:graphic>
          </wp:inline>
        </w:drawing>
      </w:r>
      <w:r>
        <w:drawing>
          <wp:inline distT="0" distB="0" distL="114300" distR="114300">
            <wp:extent cx="2529840" cy="5054600"/>
            <wp:effectExtent l="0" t="0" r="3810" b="12700"/>
            <wp:docPr id="3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2"/>
                    <pic:cNvPicPr>
                      <a:picLocks noChangeAspect="1"/>
                    </pic:cNvPicPr>
                  </pic:nvPicPr>
                  <pic:blipFill>
                    <a:blip r:embed="rId13"/>
                    <a:stretch>
                      <a:fillRect/>
                    </a:stretch>
                  </pic:blipFill>
                  <pic:spPr>
                    <a:xfrm>
                      <a:off x="0" y="0"/>
                      <a:ext cx="2529840" cy="5054600"/>
                    </a:xfrm>
                    <a:prstGeom prst="rect">
                      <a:avLst/>
                    </a:prstGeom>
                    <a:noFill/>
                    <a:ln>
                      <a:noFill/>
                    </a:ln>
                  </pic:spPr>
                </pic:pic>
              </a:graphicData>
            </a:graphic>
          </wp:inline>
        </w:drawing>
      </w:r>
    </w:p>
    <w:p w14:paraId="705A43F0">
      <w:pPr>
        <w:numPr>
          <w:ilvl w:val="0"/>
          <w:numId w:val="0"/>
        </w:numPr>
        <w:ind w:leftChars="0"/>
      </w:pPr>
    </w:p>
    <w:p w14:paraId="0FA8E25A">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故障：通话时耳机非首选项或直接调动手机扬声器/听筒</w:t>
      </w:r>
    </w:p>
    <w:p w14:paraId="20EEB2D7">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原因：耳机设置错误</w:t>
      </w:r>
    </w:p>
    <w:p w14:paraId="7807ACD5">
      <w:pPr>
        <w:numPr>
          <w:ilvl w:val="0"/>
          <w:numId w:val="0"/>
        </w:numPr>
        <w:ind w:leftChars="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解决办法：通过手机的设置---辅助功能---触控中的通话音频路径调整为蓝牙耳机即可。安卓可参考手机在连接蓝牙时勾选允许访问您的通讯录和通话记录并点击对应的蓝牙耳机名称进入耳机的设置中，打开通话音频以及与本机音量同步（如果有）</w:t>
      </w:r>
    </w:p>
    <w:p w14:paraId="1184AD3A">
      <w:pPr>
        <w:numPr>
          <w:ilvl w:val="0"/>
          <w:numId w:val="0"/>
        </w:numPr>
        <w:ind w:leftChars="0"/>
        <w:rPr>
          <w:rFonts w:hint="eastAsia" w:ascii="宋体" w:hAnsi="宋体" w:cs="宋体" w:eastAsiaTheme="minorEastAsia"/>
          <w:sz w:val="24"/>
          <w:szCs w:val="24"/>
          <w:lang w:val="en-US" w:eastAsia="zh-CN"/>
        </w:rPr>
      </w:pPr>
      <w:r>
        <w:drawing>
          <wp:inline distT="0" distB="0" distL="114300" distR="114300">
            <wp:extent cx="1801495" cy="3599815"/>
            <wp:effectExtent l="0" t="0" r="8255" b="635"/>
            <wp:docPr id="3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
                    <pic:cNvPicPr>
                      <a:picLocks noChangeAspect="1"/>
                    </pic:cNvPicPr>
                  </pic:nvPicPr>
                  <pic:blipFill>
                    <a:blip r:embed="rId14"/>
                    <a:stretch>
                      <a:fillRect/>
                    </a:stretch>
                  </pic:blipFill>
                  <pic:spPr>
                    <a:xfrm>
                      <a:off x="0" y="0"/>
                      <a:ext cx="1801495" cy="3599815"/>
                    </a:xfrm>
                    <a:prstGeom prst="rect">
                      <a:avLst/>
                    </a:prstGeom>
                    <a:noFill/>
                    <a:ln>
                      <a:noFill/>
                    </a:ln>
                  </pic:spPr>
                </pic:pic>
              </a:graphicData>
            </a:graphic>
          </wp:inline>
        </w:drawing>
      </w:r>
      <w:r>
        <w:drawing>
          <wp:inline distT="0" distB="0" distL="114300" distR="114300">
            <wp:extent cx="1574800" cy="3599815"/>
            <wp:effectExtent l="0" t="0" r="6350" b="635"/>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15"/>
                    <a:stretch>
                      <a:fillRect/>
                    </a:stretch>
                  </pic:blipFill>
                  <pic:spPr>
                    <a:xfrm>
                      <a:off x="0" y="0"/>
                      <a:ext cx="1574800" cy="3599815"/>
                    </a:xfrm>
                    <a:prstGeom prst="rect">
                      <a:avLst/>
                    </a:prstGeom>
                    <a:noFill/>
                    <a:ln>
                      <a:noFill/>
                    </a:ln>
                  </pic:spPr>
                </pic:pic>
              </a:graphicData>
            </a:graphic>
          </wp:inline>
        </w:drawing>
      </w:r>
      <w:r>
        <w:drawing>
          <wp:inline distT="0" distB="0" distL="114300" distR="114300">
            <wp:extent cx="1638935" cy="3599815"/>
            <wp:effectExtent l="0" t="0" r="18415" b="635"/>
            <wp:docPr id="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
                    <pic:cNvPicPr>
                      <a:picLocks noChangeAspect="1"/>
                    </pic:cNvPicPr>
                  </pic:nvPicPr>
                  <pic:blipFill>
                    <a:blip r:embed="rId16"/>
                    <a:stretch>
                      <a:fillRect/>
                    </a:stretch>
                  </pic:blipFill>
                  <pic:spPr>
                    <a:xfrm>
                      <a:off x="0" y="0"/>
                      <a:ext cx="1638935" cy="3599815"/>
                    </a:xfrm>
                    <a:prstGeom prst="rect">
                      <a:avLst/>
                    </a:prstGeom>
                    <a:noFill/>
                    <a:ln>
                      <a:noFill/>
                    </a:ln>
                  </pic:spPr>
                </pic:pic>
              </a:graphicData>
            </a:graphic>
          </wp:inline>
        </w:drawing>
      </w:r>
    </w:p>
    <w:p w14:paraId="6BBC629E">
      <w:pPr>
        <w:numPr>
          <w:ilvl w:val="0"/>
          <w:numId w:val="0"/>
        </w:numPr>
        <w:ind w:leftChars="0"/>
        <w:rPr>
          <w:rFonts w:hint="eastAsia" w:ascii="宋体" w:hAnsi="宋体" w:eastAsia="宋体" w:cs="宋体"/>
          <w:sz w:val="24"/>
          <w:szCs w:val="24"/>
          <w:lang w:val="en-US" w:eastAsia="zh-CN"/>
        </w:rPr>
      </w:pPr>
    </w:p>
    <w:p w14:paraId="79DCCB7C">
      <w:pPr>
        <w:numPr>
          <w:ilvl w:val="0"/>
          <w:numId w:val="0"/>
        </w:numPr>
        <w:ind w:leftChars="0"/>
        <w:rPr>
          <w:rFonts w:hint="eastAsia" w:ascii="宋体" w:hAnsi="宋体" w:eastAsia="宋体" w:cs="宋体"/>
          <w:sz w:val="24"/>
          <w:szCs w:val="24"/>
          <w:lang w:val="en-US" w:eastAsia="zh-CN"/>
        </w:rPr>
      </w:pPr>
    </w:p>
    <w:p w14:paraId="48D25EC7">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不开机</w:t>
      </w:r>
    </w:p>
    <w:p w14:paraId="78C90B9B">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耳机电量不足</w:t>
      </w:r>
    </w:p>
    <w:p w14:paraId="07B7376E">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对耳机进行充电</w:t>
      </w:r>
    </w:p>
    <w:p w14:paraId="60498C59">
      <w:pPr>
        <w:numPr>
          <w:ilvl w:val="0"/>
          <w:numId w:val="0"/>
        </w:numPr>
        <w:ind w:leftChars="0"/>
        <w:rPr>
          <w:rFonts w:hint="default" w:ascii="宋体" w:hAnsi="宋体" w:eastAsia="宋体" w:cs="宋体"/>
          <w:sz w:val="24"/>
          <w:szCs w:val="24"/>
          <w:lang w:val="en-US" w:eastAsia="zh-CN"/>
        </w:rPr>
      </w:pPr>
    </w:p>
    <w:p w14:paraId="48D60C86">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w:t>
      </w:r>
      <w:r>
        <w:rPr>
          <w:rFonts w:hint="eastAsia" w:ascii="宋体" w:hAnsi="宋体" w:eastAsia="宋体" w:cs="宋体"/>
          <w:sz w:val="24"/>
          <w:szCs w:val="24"/>
          <w:lang w:val="en-US" w:eastAsia="zh-CN"/>
        </w:rPr>
        <w:t>放回</w:t>
      </w:r>
      <w:r>
        <w:rPr>
          <w:rFonts w:hint="default" w:ascii="宋体" w:hAnsi="宋体" w:eastAsia="宋体" w:cs="宋体"/>
          <w:sz w:val="24"/>
          <w:szCs w:val="24"/>
          <w:lang w:val="en-US" w:eastAsia="zh-CN"/>
        </w:rPr>
        <w:t>充电</w:t>
      </w:r>
      <w:r>
        <w:rPr>
          <w:rFonts w:hint="eastAsia" w:ascii="宋体" w:hAnsi="宋体" w:eastAsia="宋体" w:cs="宋体"/>
          <w:sz w:val="24"/>
          <w:szCs w:val="24"/>
          <w:lang w:val="en-US" w:eastAsia="zh-CN"/>
        </w:rPr>
        <w:t>仓没有</w:t>
      </w:r>
      <w:r>
        <w:rPr>
          <w:rFonts w:hint="default" w:ascii="宋体" w:hAnsi="宋体" w:eastAsia="宋体" w:cs="宋体"/>
          <w:sz w:val="24"/>
          <w:szCs w:val="24"/>
          <w:lang w:val="en-US" w:eastAsia="zh-CN"/>
        </w:rPr>
        <w:t>自动关机</w:t>
      </w:r>
      <w:r>
        <w:rPr>
          <w:rFonts w:hint="eastAsia" w:ascii="宋体" w:hAnsi="宋体" w:eastAsia="宋体" w:cs="宋体"/>
          <w:sz w:val="24"/>
          <w:szCs w:val="24"/>
          <w:lang w:val="en-US" w:eastAsia="zh-CN"/>
        </w:rPr>
        <w:t>断开蓝牙</w:t>
      </w:r>
    </w:p>
    <w:p w14:paraId="4BF17E9D">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耳机没有放好</w:t>
      </w:r>
      <w:r>
        <w:rPr>
          <w:rFonts w:hint="eastAsia" w:ascii="宋体" w:hAnsi="宋体" w:eastAsia="宋体" w:cs="宋体"/>
          <w:sz w:val="24"/>
          <w:szCs w:val="24"/>
          <w:lang w:val="en-US" w:eastAsia="zh-CN"/>
        </w:rPr>
        <w:t>或充电仓没有合上</w:t>
      </w:r>
    </w:p>
    <w:p w14:paraId="3B442CCE">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：检查耳机触点是否贴合充电仓，充电时合上仓体不要打开</w:t>
      </w:r>
    </w:p>
    <w:p w14:paraId="5E39BC39">
      <w:pPr>
        <w:numPr>
          <w:ilvl w:val="0"/>
          <w:numId w:val="0"/>
        </w:numPr>
        <w:ind w:leftChars="0"/>
        <w:rPr>
          <w:rFonts w:hint="default" w:ascii="宋体" w:hAnsi="宋体" w:eastAsia="宋体" w:cs="宋体"/>
          <w:sz w:val="24"/>
          <w:szCs w:val="24"/>
          <w:lang w:val="en-US" w:eastAsia="zh-CN"/>
        </w:rPr>
      </w:pPr>
    </w:p>
    <w:p w14:paraId="220EB895">
      <w:pPr>
        <w:numPr>
          <w:ilvl w:val="0"/>
          <w:numId w:val="0"/>
        </w:numPr>
        <w:ind w:leftChars="0"/>
        <w:rPr>
          <w:rFonts w:hint="default" w:ascii="宋体" w:hAnsi="宋体" w:eastAsia="宋体" w:cs="宋体"/>
          <w:sz w:val="24"/>
          <w:szCs w:val="24"/>
          <w:lang w:val="en-US" w:eastAsia="zh-CN"/>
        </w:rPr>
      </w:pPr>
    </w:p>
    <w:p w14:paraId="43E953B3">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耳机有回音</w:t>
      </w:r>
    </w:p>
    <w:p w14:paraId="1FBF780B">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耳机电量不足</w:t>
      </w:r>
    </w:p>
    <w:p w14:paraId="0C26E87C">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调整耳机放置的位置</w:t>
      </w:r>
    </w:p>
    <w:p w14:paraId="03019F54">
      <w:pPr>
        <w:numPr>
          <w:ilvl w:val="0"/>
          <w:numId w:val="0"/>
        </w:numPr>
        <w:ind w:leftChars="0"/>
        <w:rPr>
          <w:rFonts w:hint="default" w:ascii="宋体" w:hAnsi="宋体" w:eastAsia="宋体" w:cs="宋体"/>
          <w:sz w:val="24"/>
          <w:szCs w:val="24"/>
          <w:lang w:val="en-US" w:eastAsia="zh-CN"/>
        </w:rPr>
      </w:pPr>
    </w:p>
    <w:p w14:paraId="7BF3A179">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耳机有杂音</w:t>
      </w:r>
    </w:p>
    <w:p w14:paraId="707BBB03">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音量太大或者环境太嘈杂</w:t>
      </w:r>
    </w:p>
    <w:p w14:paraId="57EF3543">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调节音量或更换环境</w:t>
      </w:r>
    </w:p>
    <w:p w14:paraId="2EFB0FF3">
      <w:pPr>
        <w:numPr>
          <w:ilvl w:val="0"/>
          <w:numId w:val="0"/>
        </w:numPr>
        <w:ind w:leftChars="0"/>
        <w:rPr>
          <w:rFonts w:hint="default" w:ascii="宋体" w:hAnsi="宋体" w:eastAsia="宋体" w:cs="宋体"/>
          <w:sz w:val="24"/>
          <w:szCs w:val="24"/>
          <w:lang w:val="en-US" w:eastAsia="zh-CN"/>
        </w:rPr>
      </w:pPr>
    </w:p>
    <w:p w14:paraId="4DC04A48">
      <w:pPr>
        <w:numPr>
          <w:ilvl w:val="0"/>
          <w:numId w:val="0"/>
        </w:numPr>
        <w:ind w:leftChars="0"/>
        <w:rPr>
          <w:rFonts w:hint="default" w:ascii="宋体" w:hAnsi="宋体" w:eastAsia="宋体" w:cs="宋体"/>
          <w:sz w:val="24"/>
          <w:szCs w:val="24"/>
          <w:lang w:val="en-US" w:eastAsia="zh-CN"/>
        </w:rPr>
      </w:pPr>
    </w:p>
    <w:p w14:paraId="73175660">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对方声音小</w:t>
      </w:r>
    </w:p>
    <w:p w14:paraId="52A0335B">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耳机佩戴不正确或音量太小</w:t>
      </w:r>
    </w:p>
    <w:p w14:paraId="05DF5F93">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更换地点或靠近手机</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调节耳机</w:t>
      </w:r>
      <w:r>
        <w:rPr>
          <w:rFonts w:hint="eastAsia" w:ascii="宋体" w:hAnsi="宋体" w:eastAsia="宋体" w:cs="宋体"/>
          <w:sz w:val="24"/>
          <w:szCs w:val="24"/>
          <w:lang w:val="en-US" w:eastAsia="zh-CN"/>
        </w:rPr>
        <w:t>佩戴</w:t>
      </w:r>
      <w:r>
        <w:rPr>
          <w:rFonts w:hint="default" w:ascii="宋体" w:hAnsi="宋体" w:eastAsia="宋体" w:cs="宋体"/>
          <w:sz w:val="24"/>
          <w:szCs w:val="24"/>
          <w:lang w:val="en-US" w:eastAsia="zh-CN"/>
        </w:rPr>
        <w:t>或音量大小</w:t>
      </w:r>
    </w:p>
    <w:p w14:paraId="06720EC9">
      <w:pPr>
        <w:numPr>
          <w:ilvl w:val="0"/>
          <w:numId w:val="0"/>
        </w:numPr>
        <w:ind w:leftChars="0"/>
        <w:rPr>
          <w:rFonts w:hint="default" w:ascii="宋体" w:hAnsi="宋体" w:eastAsia="宋体" w:cs="宋体"/>
          <w:sz w:val="24"/>
          <w:szCs w:val="24"/>
          <w:lang w:val="en-US" w:eastAsia="zh-CN"/>
        </w:rPr>
      </w:pPr>
    </w:p>
    <w:p w14:paraId="64443CC8">
      <w:pPr>
        <w:numPr>
          <w:ilvl w:val="0"/>
          <w:numId w:val="0"/>
        </w:numPr>
        <w:ind w:leftChars="0"/>
        <w:rPr>
          <w:rFonts w:hint="default" w:ascii="宋体" w:hAnsi="宋体" w:eastAsia="宋体" w:cs="宋体"/>
          <w:sz w:val="24"/>
          <w:szCs w:val="24"/>
          <w:lang w:val="en-US" w:eastAsia="zh-CN"/>
        </w:rPr>
      </w:pPr>
    </w:p>
    <w:p w14:paraId="72486E76">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故障</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信号断续</w:t>
      </w:r>
    </w:p>
    <w:p w14:paraId="5F2A13C1">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原因</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外界</w:t>
      </w:r>
      <w:r>
        <w:rPr>
          <w:rFonts w:hint="eastAsia" w:ascii="宋体" w:hAnsi="宋体" w:eastAsia="宋体" w:cs="宋体"/>
          <w:sz w:val="24"/>
          <w:szCs w:val="24"/>
          <w:lang w:val="en-US" w:eastAsia="zh-CN"/>
        </w:rPr>
        <w:t>干</w:t>
      </w:r>
      <w:r>
        <w:rPr>
          <w:rFonts w:hint="default" w:ascii="宋体" w:hAnsi="宋体" w:eastAsia="宋体" w:cs="宋体"/>
          <w:sz w:val="24"/>
          <w:szCs w:val="24"/>
          <w:lang w:val="en-US" w:eastAsia="zh-CN"/>
        </w:rPr>
        <w:t>扰严重或距离手机太远</w:t>
      </w:r>
    </w:p>
    <w:p w14:paraId="54159075">
      <w:pPr>
        <w:numPr>
          <w:ilvl w:val="0"/>
          <w:numId w:val="0"/>
        </w:numPr>
        <w:ind w:leftChars="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解决方法</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选择无干扰的环境或靠近手机</w:t>
      </w:r>
    </w:p>
    <w:p w14:paraId="2640C8E7">
      <w:pPr>
        <w:numPr>
          <w:ilvl w:val="0"/>
          <w:numId w:val="0"/>
        </w:numPr>
        <w:ind w:leftChars="0"/>
        <w:rPr>
          <w:rFonts w:hint="default" w:ascii="宋体" w:hAnsi="宋体" w:eastAsia="宋体" w:cs="宋体"/>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6C7F44"/>
    <w:multiLevelType w:val="singleLevel"/>
    <w:tmpl w:val="826C7F44"/>
    <w:lvl w:ilvl="0" w:tentative="0">
      <w:start w:val="3"/>
      <w:numFmt w:val="decimal"/>
      <w:lvlText w:val="%1."/>
      <w:lvlJc w:val="left"/>
      <w:pPr>
        <w:tabs>
          <w:tab w:val="left" w:pos="312"/>
        </w:tabs>
      </w:pPr>
    </w:lvl>
  </w:abstractNum>
  <w:abstractNum w:abstractNumId="1">
    <w:nsid w:val="8837DB79"/>
    <w:multiLevelType w:val="singleLevel"/>
    <w:tmpl w:val="8837DB79"/>
    <w:lvl w:ilvl="0" w:tentative="0">
      <w:start w:val="6"/>
      <w:numFmt w:val="decimal"/>
      <w:lvlText w:val="%1."/>
      <w:lvlJc w:val="left"/>
      <w:pPr>
        <w:tabs>
          <w:tab w:val="left" w:pos="312"/>
        </w:tabs>
      </w:pPr>
    </w:lvl>
  </w:abstractNum>
  <w:abstractNum w:abstractNumId="2">
    <w:nsid w:val="3272E6B4"/>
    <w:multiLevelType w:val="singleLevel"/>
    <w:tmpl w:val="3272E6B4"/>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4ZTRkZDBmOTY3ZGRhNDQ5ZjYxYjc0YmI2YWJjMzEifQ=="/>
  </w:docVars>
  <w:rsids>
    <w:rsidRoot w:val="2FDF1654"/>
    <w:rsid w:val="0C1E10EA"/>
    <w:rsid w:val="13923D70"/>
    <w:rsid w:val="192B4CB5"/>
    <w:rsid w:val="209D4D0F"/>
    <w:rsid w:val="2FDF1654"/>
    <w:rsid w:val="336F654B"/>
    <w:rsid w:val="41745DDF"/>
    <w:rsid w:val="46D62C5E"/>
    <w:rsid w:val="49043DA8"/>
    <w:rsid w:val="49783A3E"/>
    <w:rsid w:val="4AEB65AE"/>
    <w:rsid w:val="55DA564E"/>
    <w:rsid w:val="569357FD"/>
    <w:rsid w:val="5DAC743B"/>
    <w:rsid w:val="5E6428DB"/>
    <w:rsid w:val="6CB13B25"/>
    <w:rsid w:val="72AF1929"/>
    <w:rsid w:val="7AD32C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46</Words>
  <Characters>49</Characters>
  <Lines>0</Lines>
  <Paragraphs>0</Paragraphs>
  <TotalTime>95</TotalTime>
  <ScaleCrop>false</ScaleCrop>
  <LinksUpToDate>false</LinksUpToDate>
  <CharactersWithSpaces>49</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2024-07-23T09:51:00Z</dcterms:created>
  <dc:creator>携手畅享</dc:creator>
  <cp:lastModifiedBy>SCP-G基金</cp:lastModifiedBy>
  <dcterms:modified xsi:type="dcterms:W3CDTF">2026-06-22T08:42:09Z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5EA76D5AE50D4696983FA155B0F07DB7_13</vt:lpwstr>
  </property>
  <property fmtid="{D5CDD505-2E9C-101B-9397-08002B2CF9AE}" pid="4" name="KSOTemplateDocerSaveRecord">
    <vt:lpwstr>eyJoZGlkIjoiYjljY2MzZGI1NjgwMmNmMzI2YTc0YjY4YTUxYWQyYmYiLCJ1c2VySWQiOiIxMjEyMjc3OTc2In0=</vt:lpwstr>
  </property>
</Properties>
</file>