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CC900">
      <w:pPr>
        <w:jc w:val="center"/>
        <w:rPr>
          <w:rFonts w:hint="eastAsia" w:ascii="微软雅黑" w:hAnsi="微软雅黑" w:eastAsia="微软雅黑" w:cs="微软雅黑"/>
          <w:b/>
          <w:bCs/>
          <w:sz w:val="40"/>
          <w:szCs w:val="48"/>
          <w:lang w:val="en-US" w:eastAsia="zh-CN"/>
        </w:rPr>
      </w:pPr>
      <w:r>
        <w:rPr>
          <w:rFonts w:hint="eastAsia" w:ascii="微软雅黑" w:hAnsi="微软雅黑" w:eastAsia="微软雅黑" w:cs="微软雅黑"/>
          <w:b/>
          <w:bCs/>
          <w:sz w:val="40"/>
          <w:szCs w:val="48"/>
          <w:lang w:val="en-US" w:eastAsia="zh-CN"/>
        </w:rPr>
        <w:t>产品说明书</w:t>
      </w:r>
    </w:p>
    <w:p w14:paraId="1C1CCFCA">
      <w:r>
        <w:rPr>
          <w:rFonts w:hint="eastAsia" w:ascii="微软雅黑" w:hAnsi="微软雅黑" w:eastAsia="微软雅黑" w:cs="微软雅黑"/>
          <w:b/>
          <w:bCs/>
          <w:sz w:val="28"/>
          <w:szCs w:val="28"/>
          <w:lang w:val="en-US" w:eastAsia="zh-CN"/>
        </w:rPr>
        <w:t>一、产品的展示</w:t>
      </w:r>
    </w:p>
    <w:p w14:paraId="4EAB1AD8">
      <w:pPr>
        <w:jc w:val="center"/>
      </w:pPr>
      <w:r>
        <w:rPr>
          <w:sz w:val="21"/>
        </w:rPr>
        <mc:AlternateContent>
          <mc:Choice Requires="wps">
            <w:drawing>
              <wp:anchor distT="0" distB="0" distL="114300" distR="114300" simplePos="0" relativeHeight="251666432" behindDoc="0" locked="0" layoutInCell="1" allowOverlap="1">
                <wp:simplePos x="0" y="0"/>
                <wp:positionH relativeFrom="column">
                  <wp:posOffset>4178935</wp:posOffset>
                </wp:positionH>
                <wp:positionV relativeFrom="paragraph">
                  <wp:posOffset>1827530</wp:posOffset>
                </wp:positionV>
                <wp:extent cx="2294890" cy="69532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2294890" cy="695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485794">
                            <w:pPr>
                              <w:jc w:val="both"/>
                              <w:rPr>
                                <w:rFonts w:hint="eastAsia"/>
                                <w:sz w:val="15"/>
                                <w:szCs w:val="15"/>
                                <w:lang w:val="en-US" w:eastAsia="zh-CN"/>
                              </w:rPr>
                            </w:pPr>
                            <w:r>
                              <w:rPr>
                                <w:rFonts w:hint="eastAsia"/>
                                <w:sz w:val="15"/>
                                <w:szCs w:val="15"/>
                                <w:lang w:val="en-US" w:eastAsia="zh-CN"/>
                              </w:rPr>
                              <w:t>仓体数显</w:t>
                            </w:r>
                          </w:p>
                          <w:p w14:paraId="113370BC">
                            <w:pPr>
                              <w:jc w:val="both"/>
                              <w:rPr>
                                <w:rFonts w:hint="eastAsia"/>
                                <w:sz w:val="15"/>
                                <w:szCs w:val="15"/>
                                <w:lang w:val="en-US" w:eastAsia="zh-CN"/>
                              </w:rPr>
                            </w:pPr>
                            <w:r>
                              <w:rPr>
                                <w:rFonts w:hint="eastAsia"/>
                                <w:sz w:val="15"/>
                                <w:szCs w:val="15"/>
                                <w:lang w:val="en-US" w:eastAsia="zh-CN"/>
                              </w:rPr>
                              <w:t>显示仓体剩余电量</w:t>
                            </w:r>
                          </w:p>
                          <w:p w14:paraId="597F5E85">
                            <w:pPr>
                              <w:jc w:val="both"/>
                              <w:rPr>
                                <w:rFonts w:hint="default"/>
                                <w:sz w:val="15"/>
                                <w:szCs w:val="15"/>
                                <w:lang w:val="en-US" w:eastAsia="zh-CN"/>
                              </w:rPr>
                            </w:pPr>
                            <w:r>
                              <w:rPr>
                                <w:rFonts w:hint="eastAsia"/>
                                <w:sz w:val="15"/>
                                <w:szCs w:val="15"/>
                                <w:lang w:val="en-US" w:eastAsia="zh-CN"/>
                              </w:rPr>
                              <w:t>左右耳充电状态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05pt;margin-top:143.9pt;height:54.75pt;width:180.7pt;z-index:251666432;mso-width-relative:page;mso-height-relative:page;" filled="f" stroked="f" coordsize="21600,21600" o:gfxdata="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RZ4lt0AAAAMAQAADwAAAAAAAAABACAAAAAiAAAA&#10;ZHJzL2Rvd25yZXYueG1sUEsBAhQAFAAAAAgAh07iQFAZRTs7AgAAaAQAAA4AAAAAAAAAAQAgAAAA&#10;LAEAAGRycy9lMm9Eb2MueG1sUEsFBgAAAAAGAAYAWQEAANkFAAAAAA==&#10;">
                <v:fill on="f" focussize="0,0"/>
                <v:stroke on="f" weight="0.5pt"/>
                <v:imagedata o:title=""/>
                <o:lock v:ext="edit" aspectratio="f"/>
                <v:textbox>
                  <w:txbxContent>
                    <w:p w14:paraId="78485794">
                      <w:pPr>
                        <w:jc w:val="both"/>
                        <w:rPr>
                          <w:rFonts w:hint="eastAsia"/>
                          <w:sz w:val="15"/>
                          <w:szCs w:val="15"/>
                          <w:lang w:val="en-US" w:eastAsia="zh-CN"/>
                        </w:rPr>
                      </w:pPr>
                      <w:r>
                        <w:rPr>
                          <w:rFonts w:hint="eastAsia"/>
                          <w:sz w:val="15"/>
                          <w:szCs w:val="15"/>
                          <w:lang w:val="en-US" w:eastAsia="zh-CN"/>
                        </w:rPr>
                        <w:t>仓体数显</w:t>
                      </w:r>
                    </w:p>
                    <w:p w14:paraId="113370BC">
                      <w:pPr>
                        <w:jc w:val="both"/>
                        <w:rPr>
                          <w:rFonts w:hint="eastAsia"/>
                          <w:sz w:val="15"/>
                          <w:szCs w:val="15"/>
                          <w:lang w:val="en-US" w:eastAsia="zh-CN"/>
                        </w:rPr>
                      </w:pPr>
                      <w:r>
                        <w:rPr>
                          <w:rFonts w:hint="eastAsia"/>
                          <w:sz w:val="15"/>
                          <w:szCs w:val="15"/>
                          <w:lang w:val="en-US" w:eastAsia="zh-CN"/>
                        </w:rPr>
                        <w:t>显示仓体剩余电量</w:t>
                      </w:r>
                    </w:p>
                    <w:p w14:paraId="597F5E85">
                      <w:pPr>
                        <w:jc w:val="both"/>
                        <w:rPr>
                          <w:rFonts w:hint="default"/>
                          <w:sz w:val="15"/>
                          <w:szCs w:val="15"/>
                          <w:lang w:val="en-US" w:eastAsia="zh-CN"/>
                        </w:rPr>
                      </w:pPr>
                      <w:r>
                        <w:rPr>
                          <w:rFonts w:hint="eastAsia"/>
                          <w:sz w:val="15"/>
                          <w:szCs w:val="15"/>
                          <w:lang w:val="en-US" w:eastAsia="zh-CN"/>
                        </w:rPr>
                        <w:t>左右耳充电状态</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772160</wp:posOffset>
                </wp:positionH>
                <wp:positionV relativeFrom="paragraph">
                  <wp:posOffset>2716530</wp:posOffset>
                </wp:positionV>
                <wp:extent cx="1541780" cy="49149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541780" cy="491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889440">
                            <w:pPr>
                              <w:jc w:val="right"/>
                              <w:rPr>
                                <w:rFonts w:hint="eastAsia"/>
                                <w:sz w:val="15"/>
                                <w:szCs w:val="15"/>
                                <w:lang w:val="en-US" w:eastAsia="zh-CN"/>
                              </w:rPr>
                            </w:pPr>
                            <w:r>
                              <w:rPr>
                                <w:rFonts w:hint="eastAsia"/>
                                <w:sz w:val="15"/>
                                <w:szCs w:val="15"/>
                                <w:lang w:val="en-US" w:eastAsia="zh-CN"/>
                              </w:rPr>
                              <w:t>扬声器喇叭出声孔</w:t>
                            </w:r>
                          </w:p>
                          <w:p w14:paraId="07ABC6F9">
                            <w:pPr>
                              <w:jc w:val="right"/>
                              <w:rPr>
                                <w:rFonts w:hint="default"/>
                                <w:sz w:val="15"/>
                                <w:szCs w:val="15"/>
                                <w:lang w:val="en-US" w:eastAsia="zh-CN"/>
                              </w:rPr>
                            </w:pPr>
                            <w:r>
                              <w:rPr>
                                <w:rFonts w:hint="eastAsia"/>
                                <w:sz w:val="15"/>
                                <w:szCs w:val="15"/>
                                <w:lang w:val="en-US" w:eastAsia="zh-CN"/>
                              </w:rPr>
                              <w:t>直径：5.5~10mm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8pt;margin-top:213.9pt;height:38.7pt;width:121.4pt;z-index:251664384;mso-width-relative:page;mso-height-relative:page;" filled="f" stroked="f" coordsize="21600,21600" o:gfxdata="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mFsm32wAAAAsBAAAPAAAAAAAAAAEAIAAAACIAAABkcnMv&#10;ZG93bnJldi54bWxQSwECFAAUAAAACACHTuJADEAcJTkCAABmBAAADgAAAAAAAAABACAAAAAqAQAA&#10;ZHJzL2Uyb0RvYy54bWxQSwUGAAAAAAYABgBZAQAA1QUAAAAA&#10;">
                <v:fill on="f" focussize="0,0"/>
                <v:stroke on="f" weight="0.5pt"/>
                <v:imagedata o:title=""/>
                <o:lock v:ext="edit" aspectratio="f"/>
                <v:textbox>
                  <w:txbxContent>
                    <w:p w14:paraId="02889440">
                      <w:pPr>
                        <w:jc w:val="right"/>
                        <w:rPr>
                          <w:rFonts w:hint="eastAsia"/>
                          <w:sz w:val="15"/>
                          <w:szCs w:val="15"/>
                          <w:lang w:val="en-US" w:eastAsia="zh-CN"/>
                        </w:rPr>
                      </w:pPr>
                      <w:r>
                        <w:rPr>
                          <w:rFonts w:hint="eastAsia"/>
                          <w:sz w:val="15"/>
                          <w:szCs w:val="15"/>
                          <w:lang w:val="en-US" w:eastAsia="zh-CN"/>
                        </w:rPr>
                        <w:t>扬声器喇叭出声孔</w:t>
                      </w:r>
                    </w:p>
                    <w:p w14:paraId="07ABC6F9">
                      <w:pPr>
                        <w:jc w:val="right"/>
                        <w:rPr>
                          <w:rFonts w:hint="default"/>
                          <w:sz w:val="15"/>
                          <w:szCs w:val="15"/>
                          <w:lang w:val="en-US" w:eastAsia="zh-CN"/>
                        </w:rPr>
                      </w:pPr>
                      <w:r>
                        <w:rPr>
                          <w:rFonts w:hint="eastAsia"/>
                          <w:sz w:val="15"/>
                          <w:szCs w:val="15"/>
                          <w:lang w:val="en-US" w:eastAsia="zh-CN"/>
                        </w:rPr>
                        <w:t>直径：5.5~10mm</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422910</wp:posOffset>
                </wp:positionH>
                <wp:positionV relativeFrom="paragraph">
                  <wp:posOffset>1386205</wp:posOffset>
                </wp:positionV>
                <wp:extent cx="1078865" cy="34353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078865" cy="3435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4E199F">
                            <w:pPr>
                              <w:jc w:val="right"/>
                              <w:rPr>
                                <w:rFonts w:hint="default"/>
                                <w:sz w:val="15"/>
                                <w:szCs w:val="15"/>
                                <w:lang w:val="en-US" w:eastAsia="zh-CN"/>
                              </w:rPr>
                            </w:pPr>
                            <w:r>
                              <w:rPr>
                                <w:rFonts w:hint="eastAsia"/>
                                <w:sz w:val="15"/>
                                <w:szCs w:val="15"/>
                                <w:lang w:val="en-US" w:eastAsia="zh-CN"/>
                              </w:rPr>
                              <w:t>耳机触控区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3pt;margin-top:109.15pt;height:27.05pt;width:84.95pt;z-index:251660288;mso-width-relative:page;mso-height-relative:page;" filled="f" stroked="f" coordsize="21600,21600" o:gfxdata="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&#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1AR763AAAAAoBAAAPAAAAAAAAAAEAIAAAACIAAABk&#10;cnMvZG93bnJldi54bWxQSwECFAAUAAAACACHTuJAQxH9FzsCAABmBAAADgAAAAAAAAABACAAAAAr&#10;AQAAZHJzL2Uyb0RvYy54bWxQSwUGAAAAAAYABgBZAQAA2AUAAAAA&#10;">
                <v:fill on="f" focussize="0,0"/>
                <v:stroke on="f" weight="0.5pt"/>
                <v:imagedata o:title=""/>
                <o:lock v:ext="edit" aspectratio="f"/>
                <v:textbox>
                  <w:txbxContent>
                    <w:p w14:paraId="224E199F">
                      <w:pPr>
                        <w:jc w:val="right"/>
                        <w:rPr>
                          <w:rFonts w:hint="default"/>
                          <w:sz w:val="15"/>
                          <w:szCs w:val="15"/>
                          <w:lang w:val="en-US" w:eastAsia="zh-CN"/>
                        </w:rPr>
                      </w:pPr>
                      <w:r>
                        <w:rPr>
                          <w:rFonts w:hint="eastAsia"/>
                          <w:sz w:val="15"/>
                          <w:szCs w:val="15"/>
                          <w:lang w:val="en-US" w:eastAsia="zh-CN"/>
                        </w:rPr>
                        <w:t>耳机触控区</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-1263015</wp:posOffset>
                </wp:positionH>
                <wp:positionV relativeFrom="paragraph">
                  <wp:posOffset>2011680</wp:posOffset>
                </wp:positionV>
                <wp:extent cx="2294890" cy="474980"/>
                <wp:effectExtent l="0" t="0" r="0" b="0"/>
                <wp:wrapNone/>
                <wp:docPr id="4" name="文本框 4"/>
                <wp:cNvGraphicFramePr/>
                <a:graphic xmlns:a="http://schemas.openxmlformats.org/drawingml/2006/main">
                  <a:graphicData uri="http://schemas.microsoft.com/office/word/2010/wordprocessingShape">
                    <wps:wsp>
                      <wps:cNvSpPr txBox="1"/>
                      <wps:spPr>
                        <a:xfrm>
                          <a:off x="0" y="0"/>
                          <a:ext cx="2294890" cy="474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52D7D4">
                            <w:pPr>
                              <w:jc w:val="right"/>
                              <w:rPr>
                                <w:rFonts w:hint="eastAsia"/>
                                <w:sz w:val="15"/>
                                <w:szCs w:val="15"/>
                                <w:lang w:val="en-US" w:eastAsia="zh-CN"/>
                              </w:rPr>
                            </w:pPr>
                            <w:r>
                              <w:rPr>
                                <w:rFonts w:hint="eastAsia"/>
                                <w:sz w:val="15"/>
                                <w:szCs w:val="15"/>
                                <w:lang w:val="en-US" w:eastAsia="zh-CN"/>
                              </w:rPr>
                              <w:t>耳机指示灯</w:t>
                            </w:r>
                          </w:p>
                          <w:p w14:paraId="62D26C5C">
                            <w:pPr>
                              <w:jc w:val="right"/>
                              <w:rPr>
                                <w:rFonts w:hint="eastAsia"/>
                                <w:sz w:val="15"/>
                                <w:szCs w:val="15"/>
                                <w:lang w:val="en-US" w:eastAsia="zh-CN"/>
                              </w:rPr>
                            </w:pPr>
                            <w:r>
                              <w:rPr>
                                <w:rFonts w:hint="eastAsia"/>
                                <w:sz w:val="15"/>
                                <w:szCs w:val="15"/>
                                <w:lang w:val="en-US" w:eastAsia="zh-CN"/>
                              </w:rPr>
                              <w:t>开机待机后蓝红灯频闪，完成配对灭灯</w:t>
                            </w:r>
                          </w:p>
                          <w:p w14:paraId="3FA4A977">
                            <w:pPr>
                              <w:jc w:val="right"/>
                              <w:rPr>
                                <w:rFonts w:hint="default"/>
                                <w:sz w:val="15"/>
                                <w:szCs w:val="15"/>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45pt;margin-top:158.4pt;height:37.4pt;width:180.7pt;z-index:251662336;mso-width-relative:page;mso-height-relative:page;" filled="f" stroked="f" coordsize="21600,21600" o:gfxdata="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KdYoXcAAAADAEAAA8AAAAAAAAAAQAgAAAAIgAA&#10;AGRycy9kb3ducmV2LnhtbFBLAQIUABQAAAAIAIdO4kA6AyVhPQIAAGYEAAAOAAAAAAAAAAEAIAAA&#10;ACsBAABkcnMvZTJvRG9jLnhtbFBLBQYAAAAABgAGAFkBAADaBQAAAAA=&#10;">
                <v:fill on="f" focussize="0,0"/>
                <v:stroke on="f" weight="0.5pt"/>
                <v:imagedata o:title=""/>
                <o:lock v:ext="edit" aspectratio="f"/>
                <v:textbox>
                  <w:txbxContent>
                    <w:p w14:paraId="6852D7D4">
                      <w:pPr>
                        <w:jc w:val="right"/>
                        <w:rPr>
                          <w:rFonts w:hint="eastAsia"/>
                          <w:sz w:val="15"/>
                          <w:szCs w:val="15"/>
                          <w:lang w:val="en-US" w:eastAsia="zh-CN"/>
                        </w:rPr>
                      </w:pPr>
                      <w:r>
                        <w:rPr>
                          <w:rFonts w:hint="eastAsia"/>
                          <w:sz w:val="15"/>
                          <w:szCs w:val="15"/>
                          <w:lang w:val="en-US" w:eastAsia="zh-CN"/>
                        </w:rPr>
                        <w:t>耳机指示灯</w:t>
                      </w:r>
                    </w:p>
                    <w:p w14:paraId="62D26C5C">
                      <w:pPr>
                        <w:jc w:val="right"/>
                        <w:rPr>
                          <w:rFonts w:hint="eastAsia"/>
                          <w:sz w:val="15"/>
                          <w:szCs w:val="15"/>
                          <w:lang w:val="en-US" w:eastAsia="zh-CN"/>
                        </w:rPr>
                      </w:pPr>
                      <w:r>
                        <w:rPr>
                          <w:rFonts w:hint="eastAsia"/>
                          <w:sz w:val="15"/>
                          <w:szCs w:val="15"/>
                          <w:lang w:val="en-US" w:eastAsia="zh-CN"/>
                        </w:rPr>
                        <w:t>开机待机后蓝红灯频闪，完成配对灭灯</w:t>
                      </w:r>
                    </w:p>
                    <w:p w14:paraId="3FA4A977">
                      <w:pPr>
                        <w:jc w:val="right"/>
                        <w:rPr>
                          <w:rFonts w:hint="default"/>
                          <w:sz w:val="15"/>
                          <w:szCs w:val="15"/>
                          <w:lang w:val="en-US" w:eastAsia="zh-CN"/>
                        </w:rPr>
                      </w:pP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1388110</wp:posOffset>
                </wp:positionH>
                <wp:positionV relativeFrom="paragraph">
                  <wp:posOffset>1595120</wp:posOffset>
                </wp:positionV>
                <wp:extent cx="7620" cy="732790"/>
                <wp:effectExtent l="6350" t="0" r="24130" b="10160"/>
                <wp:wrapNone/>
                <wp:docPr id="2" name="直接连接符 2"/>
                <wp:cNvGraphicFramePr/>
                <a:graphic xmlns:a="http://schemas.openxmlformats.org/drawingml/2006/main">
                  <a:graphicData uri="http://schemas.microsoft.com/office/word/2010/wordprocessingShape">
                    <wps:wsp>
                      <wps:cNvCnPr/>
                      <wps:spPr>
                        <a:xfrm>
                          <a:off x="0" y="0"/>
                          <a:ext cx="7620" cy="732790"/>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09.3pt;margin-top:125.6pt;height:57.7pt;width:0.6pt;z-index:251661312;mso-width-relative:page;mso-height-relative:page;" filled="f" stroked="t" coordsize="21600,21600" o:gfxdata="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AHbRT2gAAAAsBAAAPAAAAAAAAAAEAIAAAACIAAABkcnMv&#10;ZG93bnJldi54bWxQSwECFAAUAAAACACHTuJAs+5LxwECAADrAwAADgAAAAAAAAABACAAAAApAQAA&#10;ZHJzL2Uyb0RvYy54bWxQSwUGAAAAAAYABgBZAQAAnAU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2831465</wp:posOffset>
                </wp:positionH>
                <wp:positionV relativeFrom="paragraph">
                  <wp:posOffset>2034540</wp:posOffset>
                </wp:positionV>
                <wp:extent cx="1391920" cy="0"/>
                <wp:effectExtent l="0" t="6350" r="0" b="6350"/>
                <wp:wrapNone/>
                <wp:docPr id="7" name="直接连接符 7"/>
                <wp:cNvGraphicFramePr/>
                <a:graphic xmlns:a="http://schemas.openxmlformats.org/drawingml/2006/main">
                  <a:graphicData uri="http://schemas.microsoft.com/office/word/2010/wordprocessingShape">
                    <wps:wsp>
                      <wps:cNvCnPr/>
                      <wps:spPr>
                        <a:xfrm>
                          <a:off x="0" y="0"/>
                          <a:ext cx="1391920" cy="0"/>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22.95pt;margin-top:160.2pt;height:0pt;width:109.6pt;z-index:251665408;mso-width-relative:page;mso-height-relative:page;" filled="f" stroked="t" coordsize="21600,21600" o:gfxdata="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s0uNtkAAAALAQAADwAAAAAAAAABACAAAAAiAAAAZHJzL2Rvd25y&#10;ZXYueG1sUEsBAhQAFAAAAAgAh07iQPxx/ub9AQAA6QMAAA4AAAAAAAAAAQAgAAAAKAEAAGRycy9l&#10;Mm9Eb2MueG1sUEsFBgAAAAAGAAYAWQEAAJcFA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2157730</wp:posOffset>
                </wp:positionH>
                <wp:positionV relativeFrom="paragraph">
                  <wp:posOffset>2481580</wp:posOffset>
                </wp:positionV>
                <wp:extent cx="6985" cy="285750"/>
                <wp:effectExtent l="6350" t="0" r="24765" b="0"/>
                <wp:wrapNone/>
                <wp:docPr id="5" name="直接连接符 5"/>
                <wp:cNvGraphicFramePr/>
                <a:graphic xmlns:a="http://schemas.openxmlformats.org/drawingml/2006/main">
                  <a:graphicData uri="http://schemas.microsoft.com/office/word/2010/wordprocessingShape">
                    <wps:wsp>
                      <wps:cNvCnPr/>
                      <wps:spPr>
                        <a:xfrm flipH="1">
                          <a:off x="0" y="0"/>
                          <a:ext cx="6985" cy="285750"/>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69.9pt;margin-top:195.4pt;height:22.5pt;width:0.55pt;z-index:251663360;mso-width-relative:page;mso-height-relative:page;" filled="f" stroked="t" coordsize="21600,21600" o:gfxdata="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Y/bp2gAAAAsBAAAPAAAAAAAAAAEAIAAA&#10;ACIAAABkcnMvZG93bnJldi54bWxQSwECFAAUAAAACACHTuJA0wn4uQoCAAD1AwAADgAAAAAAAAAB&#10;ACAAAAApAQAAZHJzL2Uyb0RvYy54bWxQSwUGAAAAAAYABgBZAQAApQU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955675</wp:posOffset>
                </wp:positionH>
                <wp:positionV relativeFrom="paragraph">
                  <wp:posOffset>2379345</wp:posOffset>
                </wp:positionV>
                <wp:extent cx="353695" cy="5715"/>
                <wp:effectExtent l="0" t="0" r="0" b="0"/>
                <wp:wrapNone/>
                <wp:docPr id="3" name="直接连接符 3"/>
                <wp:cNvGraphicFramePr/>
                <a:graphic xmlns:a="http://schemas.openxmlformats.org/drawingml/2006/main">
                  <a:graphicData uri="http://schemas.microsoft.com/office/word/2010/wordprocessingShape">
                    <wps:wsp>
                      <wps:cNvCnPr/>
                      <wps:spPr>
                        <a:xfrm flipH="1" flipV="1">
                          <a:off x="0" y="0"/>
                          <a:ext cx="353695" cy="5715"/>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75.25pt;margin-top:187.35pt;height:0.45pt;width:27.85pt;z-index:251659264;mso-width-relative:page;mso-height-relative:page;" filled="f" stroked="t" coordsize="21600,21600" o:gfxdata="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lslqNoAAAALAQAADwAAAAAAAAAB&#10;ACAAAAAiAAAAZHJzL2Rvd25yZXYueG1sUEsBAhQAFAAAAAgAh07iQEDqUnUOAgAA/wMAAA4AAAAA&#10;AAAAAQAgAAAAKQEAAGRycy9lMm9Eb2MueG1sUEsFBgAAAAAGAAYAWQEAAKkFAAAAAA==&#10;">
                <v:fill on="f" focussize="0,0"/>
                <v:stroke weight="1pt" color="#0D0D0D [3069]" miterlimit="8" joinstyle="miter" dashstyle="dash"/>
                <v:imagedata o:title=""/>
                <o:lock v:ext="edit" aspectratio="f"/>
              </v:line>
            </w:pict>
          </mc:Fallback>
        </mc:AlternateContent>
      </w:r>
      <w:r>
        <w:drawing>
          <wp:inline distT="0" distB="0" distL="114300" distR="114300">
            <wp:extent cx="2964180" cy="2811145"/>
            <wp:effectExtent l="0" t="0" r="762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964180" cy="2811145"/>
                    </a:xfrm>
                    <a:prstGeom prst="rect">
                      <a:avLst/>
                    </a:prstGeom>
                    <a:noFill/>
                    <a:ln>
                      <a:noFill/>
                    </a:ln>
                  </pic:spPr>
                </pic:pic>
              </a:graphicData>
            </a:graphic>
          </wp:inline>
        </w:drawing>
      </w:r>
    </w:p>
    <w:p w14:paraId="4CB944AF">
      <w:pPr>
        <w:rPr>
          <w:rFonts w:hint="default"/>
          <w:lang w:val="en-US" w:eastAsia="zh-CN"/>
        </w:rPr>
      </w:pPr>
    </w:p>
    <w:p w14:paraId="6096BCD4">
      <w:pPr>
        <w:rPr>
          <w:rFonts w:hint="default"/>
          <w:lang w:val="en-US" w:eastAsia="zh-CN"/>
        </w:rPr>
      </w:pPr>
    </w:p>
    <w:p w14:paraId="1449E831">
      <w:pPr>
        <w:rPr>
          <w:rFonts w:hint="eastAsia"/>
          <w:lang w:val="en-US" w:eastAsia="zh-CN"/>
        </w:rPr>
      </w:pPr>
      <w:r>
        <w:rPr>
          <w:rFonts w:hint="eastAsia"/>
          <w:lang w:val="en-US" w:eastAsia="zh-CN"/>
        </w:rPr>
        <w:t>注：仓体背部为Type-C接口输入，输入功率：5v200ma</w:t>
      </w:r>
    </w:p>
    <w:p w14:paraId="2201A1E5">
      <w:pPr>
        <w:rPr>
          <w:rFonts w:hint="default"/>
          <w:lang w:val="en-US" w:eastAsia="zh-CN"/>
        </w:rPr>
      </w:pPr>
      <w:r>
        <w:rPr>
          <w:rFonts w:hint="eastAsia"/>
          <w:lang w:val="en-US" w:eastAsia="zh-CN"/>
        </w:rPr>
        <w:t xml:space="preserve">    耳机触控区灵敏度极低，操作困难</w:t>
      </w:r>
    </w:p>
    <w:p w14:paraId="319F2423">
      <w:pPr>
        <w:rPr>
          <w:rFonts w:hint="default"/>
          <w:lang w:val="en-US" w:eastAsia="zh-CN"/>
        </w:rPr>
      </w:pPr>
    </w:p>
    <w:p w14:paraId="04D57FEF">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2.场景示范</w:t>
      </w:r>
    </w:p>
    <w:p w14:paraId="11A2CE64">
      <w:pPr>
        <w:rPr>
          <w:rFonts w:hint="default"/>
          <w:lang w:val="en-US" w:eastAsia="zh-CN"/>
        </w:rPr>
      </w:pPr>
      <w:r>
        <w:drawing>
          <wp:inline distT="0" distB="0" distL="114300" distR="114300">
            <wp:extent cx="2534920" cy="3239770"/>
            <wp:effectExtent l="0" t="0" r="17780" b="1778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a:stretch>
                      <a:fillRect/>
                    </a:stretch>
                  </pic:blipFill>
                  <pic:spPr>
                    <a:xfrm>
                      <a:off x="0" y="0"/>
                      <a:ext cx="2534920" cy="3239770"/>
                    </a:xfrm>
                    <a:prstGeom prst="rect">
                      <a:avLst/>
                    </a:prstGeom>
                    <a:noFill/>
                    <a:ln>
                      <a:noFill/>
                    </a:ln>
                  </pic:spPr>
                </pic:pic>
              </a:graphicData>
            </a:graphic>
          </wp:inline>
        </w:drawing>
      </w:r>
      <w:r>
        <w:drawing>
          <wp:inline distT="0" distB="0" distL="114300" distR="114300">
            <wp:extent cx="2550160" cy="3239770"/>
            <wp:effectExtent l="0" t="0" r="2540" b="177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6"/>
                    <a:stretch>
                      <a:fillRect/>
                    </a:stretch>
                  </pic:blipFill>
                  <pic:spPr>
                    <a:xfrm>
                      <a:off x="0" y="0"/>
                      <a:ext cx="2550160" cy="3239770"/>
                    </a:xfrm>
                    <a:prstGeom prst="rect">
                      <a:avLst/>
                    </a:prstGeom>
                    <a:noFill/>
                    <a:ln>
                      <a:noFill/>
                    </a:ln>
                  </pic:spPr>
                </pic:pic>
              </a:graphicData>
            </a:graphic>
          </wp:inline>
        </w:drawing>
      </w:r>
    </w:p>
    <w:p w14:paraId="0EBB4E0B">
      <w:pPr>
        <w:numPr>
          <w:ilvl w:val="0"/>
          <w:numId w:val="1"/>
        </w:num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包装清单</w:t>
      </w:r>
    </w:p>
    <w:p w14:paraId="2CA138CC">
      <w:pPr>
        <w:widowControl w:val="0"/>
        <w:numPr>
          <w:ilvl w:val="0"/>
          <w:numId w:val="0"/>
        </w:numPr>
        <w:jc w:val="both"/>
      </w:pPr>
      <w:r>
        <w:drawing>
          <wp:inline distT="0" distB="0" distL="114300" distR="114300">
            <wp:extent cx="2315210" cy="2195830"/>
            <wp:effectExtent l="0" t="0" r="8890" b="139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
                    <a:stretch>
                      <a:fillRect/>
                    </a:stretch>
                  </pic:blipFill>
                  <pic:spPr>
                    <a:xfrm>
                      <a:off x="0" y="0"/>
                      <a:ext cx="2315210" cy="2195830"/>
                    </a:xfrm>
                    <a:prstGeom prst="rect">
                      <a:avLst/>
                    </a:prstGeom>
                    <a:noFill/>
                    <a:ln>
                      <a:noFill/>
                    </a:ln>
                  </pic:spPr>
                </pic:pic>
              </a:graphicData>
            </a:graphic>
          </wp:inline>
        </w:drawing>
      </w:r>
    </w:p>
    <w:p w14:paraId="7A4407F4">
      <w:pPr>
        <w:widowControl w:val="0"/>
        <w:numPr>
          <w:ilvl w:val="0"/>
          <w:numId w:val="0"/>
        </w:numPr>
        <w:jc w:val="both"/>
        <w:rPr>
          <w:rFonts w:hint="default" w:eastAsiaTheme="minorEastAsia"/>
          <w:color w:val="FF0000"/>
          <w:lang w:val="en-US" w:eastAsia="zh-CN"/>
        </w:rPr>
      </w:pPr>
      <w:r>
        <w:rPr>
          <w:rFonts w:hint="eastAsia"/>
          <w:color w:val="FF0000"/>
          <w:lang w:val="en-US" w:eastAsia="zh-CN"/>
        </w:rPr>
        <w:t>*无包装清单内容，产品部样品提供缺失包装</w:t>
      </w:r>
    </w:p>
    <w:p w14:paraId="0FBAE717">
      <w:pPr>
        <w:numPr>
          <w:ilvl w:val="0"/>
          <w:numId w:val="2"/>
        </w:num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使用的说明</w:t>
      </w:r>
    </w:p>
    <w:p w14:paraId="78DB0ABE">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1.连接示范</w:t>
      </w:r>
    </w:p>
    <w:p w14:paraId="2A86BBCD">
      <w:pPr>
        <w:rPr>
          <w:rFonts w:hint="eastAsia"/>
          <w:lang w:val="en-US" w:eastAsia="zh-CN"/>
        </w:rPr>
      </w:pPr>
      <w:r>
        <w:rPr>
          <w:rFonts w:hint="eastAsia"/>
          <w:lang w:val="en-US" w:eastAsia="zh-CN"/>
        </w:rPr>
        <w:t>耳机从充电仓取出，耳机触控区域蓝白灯闪烁，手机蓝牙列表打开，搜索配对N39，完成配对即可使用</w:t>
      </w:r>
    </w:p>
    <w:p w14:paraId="2D2B13C4">
      <w:pPr>
        <w:rPr>
          <w:rFonts w:hint="eastAsia"/>
          <w:lang w:val="en-US" w:eastAsia="zh-CN"/>
        </w:rPr>
      </w:pPr>
      <w:r>
        <w:rPr>
          <w:rFonts w:hint="eastAsia"/>
          <w:lang w:val="en-US" w:eastAsia="zh-CN"/>
        </w:rPr>
        <w:t>默认状态下耳机触控</w:t>
      </w:r>
    </w:p>
    <w:p w14:paraId="0B15E0CE">
      <w:pPr>
        <w:rPr>
          <w:rFonts w:hint="eastAsia"/>
          <w:lang w:val="en-US" w:eastAsia="zh-CN"/>
        </w:rPr>
      </w:pPr>
      <w:r>
        <w:rPr>
          <w:rFonts w:hint="eastAsia"/>
          <w:lang w:val="en-US" w:eastAsia="zh-CN"/>
        </w:rPr>
        <w:t>左/右耳机双击触控区，暂停/继续播放</w:t>
      </w:r>
    </w:p>
    <w:p w14:paraId="4BBD45FD">
      <w:pPr>
        <w:rPr>
          <w:rFonts w:hint="eastAsia"/>
          <w:lang w:val="en-US" w:eastAsia="zh-CN"/>
        </w:rPr>
      </w:pPr>
      <w:r>
        <w:rPr>
          <w:rFonts w:hint="eastAsia"/>
          <w:lang w:val="en-US" w:eastAsia="zh-CN"/>
        </w:rPr>
        <w:t>左/右耳机三击触控区，提高/减少音量</w:t>
      </w:r>
    </w:p>
    <w:p w14:paraId="09E914D4">
      <w:pPr>
        <w:rPr>
          <w:rFonts w:hint="eastAsia"/>
          <w:lang w:val="en-US" w:eastAsia="zh-CN"/>
        </w:rPr>
      </w:pPr>
      <w:r>
        <w:rPr>
          <w:rFonts w:hint="eastAsia"/>
          <w:lang w:val="en-US" w:eastAsia="zh-CN"/>
        </w:rPr>
        <w:t>左/右耳机长按触控区三秒，调整上/下一曲</w:t>
      </w:r>
    </w:p>
    <w:p w14:paraId="5B89BF30">
      <w:pPr>
        <w:rPr>
          <w:rFonts w:hint="eastAsia"/>
          <w:lang w:val="en-US" w:eastAsia="zh-CN"/>
        </w:rPr>
      </w:pPr>
      <w:r>
        <w:rPr>
          <w:rFonts w:hint="eastAsia"/>
          <w:lang w:val="en-US" w:eastAsia="zh-CN"/>
        </w:rPr>
        <w:t>任意耳机长按五秒唤醒语音助手（siri）</w:t>
      </w:r>
    </w:p>
    <w:p w14:paraId="7BF42960">
      <w:pPr>
        <w:rPr>
          <w:rFonts w:hint="eastAsia"/>
          <w:lang w:val="en-US" w:eastAsia="zh-CN"/>
        </w:rPr>
      </w:pPr>
    </w:p>
    <w:p w14:paraId="3F5FDE28">
      <w:pPr>
        <w:rPr>
          <w:rFonts w:hint="eastAsia"/>
          <w:lang w:val="en-US" w:eastAsia="zh-CN"/>
        </w:rPr>
      </w:pPr>
      <w:r>
        <w:rPr>
          <w:rFonts w:hint="eastAsia"/>
          <w:lang w:val="en-US" w:eastAsia="zh-CN"/>
        </w:rPr>
        <w:t>通话触控：</w:t>
      </w:r>
    </w:p>
    <w:p w14:paraId="5CD96DDD">
      <w:pPr>
        <w:rPr>
          <w:rFonts w:hint="eastAsia"/>
          <w:lang w:val="en-US" w:eastAsia="zh-CN"/>
        </w:rPr>
      </w:pPr>
      <w:r>
        <w:rPr>
          <w:rFonts w:hint="eastAsia"/>
          <w:lang w:val="en-US" w:eastAsia="zh-CN"/>
        </w:rPr>
        <w:t>来电状态下，任意耳机双击触控区接听电话，通话中双击则挂断</w:t>
      </w:r>
    </w:p>
    <w:p w14:paraId="4DEADFBD">
      <w:pPr>
        <w:rPr>
          <w:rFonts w:hint="default"/>
          <w:lang w:val="en-US" w:eastAsia="zh-CN"/>
        </w:rPr>
      </w:pPr>
      <w:r>
        <w:rPr>
          <w:rFonts w:hint="eastAsia"/>
          <w:lang w:val="en-US" w:eastAsia="zh-CN"/>
        </w:rPr>
        <w:t>任意耳机长按两秒拒接</w:t>
      </w:r>
    </w:p>
    <w:p w14:paraId="7D699697">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2.温馨提示</w:t>
      </w:r>
    </w:p>
    <w:p w14:paraId="1BF95350">
      <w:pPr>
        <w:numPr>
          <w:ilvl w:val="0"/>
          <w:numId w:val="0"/>
        </w:numPr>
        <w:ind w:leftChars="0"/>
        <w:rPr>
          <w:rFonts w:hint="default"/>
          <w:lang w:val="en-US" w:eastAsia="zh-CN"/>
        </w:rPr>
      </w:pPr>
      <w:r>
        <w:rPr>
          <w:rFonts w:hint="default"/>
          <w:lang w:val="en-US" w:eastAsia="zh-CN"/>
        </w:rPr>
        <w:t>请勿暴力对待本产品,也不要用重物挤压,远离高温高湿环境。</w:t>
      </w:r>
    </w:p>
    <w:p w14:paraId="1C6CAE8E">
      <w:pPr>
        <w:numPr>
          <w:ilvl w:val="0"/>
          <w:numId w:val="0"/>
        </w:numPr>
        <w:ind w:leftChars="0"/>
        <w:rPr>
          <w:rFonts w:hint="default"/>
          <w:lang w:val="en-US" w:eastAsia="zh-CN"/>
        </w:rPr>
      </w:pPr>
      <w:r>
        <w:rPr>
          <w:rFonts w:hint="default"/>
          <w:lang w:val="en-US" w:eastAsia="zh-CN"/>
        </w:rPr>
        <w:t>远离WiFi及路由器及其他高频发射设备,这样会影响本机的信号接收,造成声音的卡断及断连。</w:t>
      </w:r>
    </w:p>
    <w:p w14:paraId="2F0B1C67">
      <w:pPr>
        <w:numPr>
          <w:ilvl w:val="0"/>
          <w:numId w:val="0"/>
        </w:numPr>
        <w:ind w:leftChars="0"/>
        <w:rPr>
          <w:rFonts w:hint="default"/>
          <w:lang w:val="en-US" w:eastAsia="zh-CN"/>
        </w:rPr>
      </w:pPr>
      <w:r>
        <w:rPr>
          <w:rFonts w:hint="default"/>
          <w:lang w:val="en-US" w:eastAsia="zh-CN"/>
        </w:rPr>
        <w:t>请在有效环境(10米)中使用本产品,并且蓝牙设备与耳机之间不要有实体阻挡(例如墙等)。</w:t>
      </w:r>
    </w:p>
    <w:p w14:paraId="5B668A81">
      <w:pPr>
        <w:numPr>
          <w:ilvl w:val="0"/>
          <w:numId w:val="0"/>
        </w:numPr>
        <w:ind w:leftChars="0"/>
        <w:rPr>
          <w:rFonts w:hint="default"/>
          <w:lang w:val="en-US" w:eastAsia="zh-CN"/>
        </w:rPr>
      </w:pPr>
      <w:r>
        <w:rPr>
          <w:rFonts w:hint="default"/>
          <w:lang w:val="en-US" w:eastAsia="zh-CN"/>
        </w:rPr>
        <w:t>注:首次使用本产品，建议先充电1小时，请勿使用快充充电，电池使用寿命更长</w:t>
      </w:r>
    </w:p>
    <w:p w14:paraId="4ADEA64F">
      <w:pPr>
        <w:numPr>
          <w:ilvl w:val="0"/>
          <w:numId w:val="0"/>
        </w:numPr>
        <w:ind w:leftChars="0"/>
        <w:rPr>
          <w:rFonts w:hint="eastAsia"/>
          <w:lang w:val="en-US" w:eastAsia="zh-CN"/>
        </w:rPr>
      </w:pPr>
      <w:r>
        <w:rPr>
          <w:rFonts w:hint="eastAsia"/>
          <w:lang w:val="en-US" w:eastAsia="zh-CN"/>
        </w:rPr>
        <w:t>不要使用2A或以上超级快充，以免电流过大损坏电路芯片</w:t>
      </w:r>
    </w:p>
    <w:p w14:paraId="4C2C49FC">
      <w:pPr>
        <w:numPr>
          <w:ilvl w:val="0"/>
          <w:numId w:val="0"/>
        </w:numPr>
        <w:ind w:leftChars="0"/>
        <w:rPr>
          <w:rFonts w:hint="default"/>
          <w:lang w:val="en-US" w:eastAsia="zh-CN"/>
        </w:rPr>
      </w:pPr>
    </w:p>
    <w:p w14:paraId="23D647C1">
      <w:pPr>
        <w:numPr>
          <w:ilvl w:val="0"/>
          <w:numId w:val="0"/>
        </w:numPr>
        <w:ind w:leftChars="0"/>
        <w:rPr>
          <w:rFonts w:hint="default"/>
          <w:lang w:val="en-US" w:eastAsia="zh-CN"/>
        </w:rPr>
      </w:pPr>
      <w:r>
        <w:rPr>
          <w:rFonts w:hint="default"/>
          <w:lang w:val="en-US" w:eastAsia="zh-CN"/>
        </w:rPr>
        <w:t>当耳机在使用过程中出现异常,例如只能单边有声音时,可以把</w:t>
      </w:r>
    </w:p>
    <w:p w14:paraId="565B2F7D">
      <w:pPr>
        <w:numPr>
          <w:ilvl w:val="0"/>
          <w:numId w:val="0"/>
        </w:numPr>
        <w:ind w:leftChars="0"/>
        <w:rPr>
          <w:rFonts w:hint="default"/>
          <w:lang w:val="en-US" w:eastAsia="zh-CN"/>
        </w:rPr>
      </w:pPr>
      <w:r>
        <w:rPr>
          <w:rFonts w:hint="default"/>
          <w:lang w:val="en-US" w:eastAsia="zh-CN"/>
        </w:rPr>
        <w:t>两只耳机放入充电仓充电3-4秒再取出重新连</w:t>
      </w:r>
    </w:p>
    <w:p w14:paraId="1469C6D5">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产品的参数</w:t>
      </w:r>
    </w:p>
    <w:p w14:paraId="4082938A">
      <w:pPr>
        <w:numPr>
          <w:ilvl w:val="0"/>
          <w:numId w:val="0"/>
        </w:numPr>
        <w:ind w:leftChars="0"/>
        <w:rPr>
          <w:rFonts w:ascii="宋体" w:hAnsi="宋体" w:eastAsia="宋体" w:cs="宋体"/>
          <w:sz w:val="24"/>
          <w:szCs w:val="24"/>
        </w:rPr>
      </w:pPr>
      <w:r>
        <w:drawing>
          <wp:inline distT="0" distB="0" distL="114300" distR="114300">
            <wp:extent cx="6372860" cy="2952750"/>
            <wp:effectExtent l="0" t="0" r="889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7"/>
                    <a:stretch>
                      <a:fillRect/>
                    </a:stretch>
                  </pic:blipFill>
                  <pic:spPr>
                    <a:xfrm>
                      <a:off x="0" y="0"/>
                      <a:ext cx="6372860" cy="2952750"/>
                    </a:xfrm>
                    <a:prstGeom prst="rect">
                      <a:avLst/>
                    </a:prstGeom>
                    <a:noFill/>
                    <a:ln>
                      <a:noFill/>
                    </a:ln>
                  </pic:spPr>
                </pic:pic>
              </a:graphicData>
            </a:graphic>
          </wp:inline>
        </w:drawing>
      </w:r>
    </w:p>
    <w:p w14:paraId="5E9C004F">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注意的事项</w:t>
      </w:r>
    </w:p>
    <w:p w14:paraId="6950B945">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呼叫语音助手需要手机已安装有可以默认打开的语音</w:t>
      </w:r>
      <w:r>
        <w:rPr>
          <w:rFonts w:hint="eastAsia" w:ascii="宋体" w:hAnsi="宋体" w:eastAsia="宋体" w:cs="宋体"/>
          <w:sz w:val="24"/>
          <w:szCs w:val="24"/>
          <w:lang w:val="en-US" w:eastAsia="zh-CN"/>
        </w:rPr>
        <w:t>助手，例如苹果的siri，安卓的小爱同学，小度，华为助手等</w:t>
      </w:r>
      <w:bookmarkStart w:id="0" w:name="_GoBack"/>
      <w:bookmarkEnd w:id="0"/>
    </w:p>
    <w:p w14:paraId="043A3113">
      <w:pPr>
        <w:numPr>
          <w:ilvl w:val="0"/>
          <w:numId w:val="0"/>
        </w:numPr>
        <w:ind w:leftChars="0"/>
        <w:rPr>
          <w:rFonts w:hint="default"/>
          <w:lang w:val="en-US" w:eastAsia="zh-CN"/>
        </w:rPr>
      </w:pPr>
      <w:r>
        <w:rPr>
          <w:rFonts w:hint="default"/>
          <w:lang w:val="en-US" w:eastAsia="zh-CN"/>
        </w:rPr>
        <w:drawing>
          <wp:inline distT="0" distB="0" distL="114300" distR="114300">
            <wp:extent cx="1580515" cy="3599815"/>
            <wp:effectExtent l="0" t="0" r="635" b="635"/>
            <wp:docPr id="19" name="图片 19" descr="3bd0f93968754bf97f0aadeff10aaf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bd0f93968754bf97f0aadeff10aaf4e"/>
                    <pic:cNvPicPr>
                      <a:picLocks noChangeAspect="1"/>
                    </pic:cNvPicPr>
                  </pic:nvPicPr>
                  <pic:blipFill>
                    <a:blip r:embed="rId8"/>
                    <a:stretch>
                      <a:fillRect/>
                    </a:stretch>
                  </pic:blipFill>
                  <pic:spPr>
                    <a:xfrm>
                      <a:off x="0" y="0"/>
                      <a:ext cx="1580515" cy="3599815"/>
                    </a:xfrm>
                    <a:prstGeom prst="rect">
                      <a:avLst/>
                    </a:prstGeom>
                  </pic:spPr>
                </pic:pic>
              </a:graphicData>
            </a:graphic>
          </wp:inline>
        </w:drawing>
      </w:r>
    </w:p>
    <w:p w14:paraId="132ECD42">
      <w:pPr>
        <w:numPr>
          <w:ilvl w:val="0"/>
          <w:numId w:val="0"/>
        </w:numPr>
        <w:ind w:leftChars="0"/>
        <w:rPr>
          <w:rFonts w:hint="default"/>
          <w:lang w:val="en-US" w:eastAsia="zh-CN"/>
        </w:rPr>
      </w:pPr>
    </w:p>
    <w:p w14:paraId="72AB0651">
      <w:pPr>
        <w:rPr>
          <w:rFonts w:hint="default" w:ascii="Arial" w:hAnsi="Arial" w:eastAsia="Arial" w:cs="Arial"/>
          <w:i w:val="0"/>
          <w:iCs w:val="0"/>
          <w:caps w:val="0"/>
          <w:color w:val="333333"/>
          <w:spacing w:val="0"/>
          <w:sz w:val="21"/>
          <w:szCs w:val="21"/>
          <w:shd w:val="clear" w:fill="FFFFFF"/>
        </w:rPr>
      </w:pPr>
      <w:r>
        <w:rPr>
          <w:rStyle w:val="5"/>
          <w:rFonts w:hint="default" w:ascii="Arial" w:hAnsi="Arial" w:eastAsia="Arial" w:cs="Arial"/>
          <w:i w:val="0"/>
          <w:iCs w:val="0"/>
          <w:caps w:val="0"/>
          <w:color w:val="333333"/>
          <w:spacing w:val="0"/>
          <w:sz w:val="21"/>
          <w:szCs w:val="21"/>
          <w:shd w:val="clear" w:fill="FFFFFF"/>
        </w:rPr>
        <w:t>避免过度噪音</w:t>
      </w:r>
      <w:r>
        <w:rPr>
          <w:rFonts w:hint="default" w:ascii="Arial" w:hAnsi="Arial" w:eastAsia="Arial" w:cs="Arial"/>
          <w:i w:val="0"/>
          <w:iCs w:val="0"/>
          <w:caps w:val="0"/>
          <w:color w:val="333333"/>
          <w:spacing w:val="0"/>
          <w:sz w:val="21"/>
          <w:szCs w:val="21"/>
          <w:shd w:val="clear" w:fill="FFFFFF"/>
        </w:rPr>
        <w:t>：‌长时间暴露在高强度的噪音环境下会损伤耳蜗内的感觉细胞，‌导致听力丧失。‌应尽量避免噪音过大的环境，‌如音乐会、‌噪声工作场所等。‌如果无法避免，‌可以佩戴耳塞或耳罩来降低噪音对耳朵的刺激</w:t>
      </w:r>
    </w:p>
    <w:p w14:paraId="239FCAD7">
      <w:pPr>
        <w:rPr>
          <w:rFonts w:hint="default" w:ascii="Arial" w:hAnsi="Arial" w:eastAsia="Arial" w:cs="Arial"/>
          <w:i w:val="0"/>
          <w:iCs w:val="0"/>
          <w:caps w:val="0"/>
          <w:color w:val="333333"/>
          <w:spacing w:val="0"/>
          <w:sz w:val="21"/>
          <w:szCs w:val="21"/>
          <w:shd w:val="clear" w:fill="FFFFFF"/>
        </w:rPr>
      </w:pPr>
    </w:p>
    <w:p w14:paraId="5AC678C8">
      <w:pPr>
        <w:numPr>
          <w:ilvl w:val="0"/>
          <w:numId w:val="0"/>
        </w:numPr>
        <w:ind w:leftChars="0"/>
        <w:rPr>
          <w:rFonts w:hint="default"/>
          <w:lang w:val="en-US" w:eastAsia="zh-CN"/>
        </w:rPr>
      </w:pPr>
      <w:r>
        <w:rPr>
          <w:rStyle w:val="5"/>
          <w:rFonts w:hint="default" w:ascii="Arial" w:hAnsi="Arial" w:eastAsia="Arial" w:cs="Arial"/>
          <w:i w:val="0"/>
          <w:iCs w:val="0"/>
          <w:caps w:val="0"/>
          <w:color w:val="333333"/>
          <w:spacing w:val="0"/>
          <w:sz w:val="21"/>
          <w:szCs w:val="21"/>
          <w:shd w:val="clear" w:fill="FFFFFF"/>
        </w:rPr>
        <w:t>控制音量和时长</w:t>
      </w:r>
      <w:r>
        <w:rPr>
          <w:rFonts w:hint="default" w:ascii="Arial" w:hAnsi="Arial" w:eastAsia="Arial" w:cs="Arial"/>
          <w:i w:val="0"/>
          <w:iCs w:val="0"/>
          <w:caps w:val="0"/>
          <w:color w:val="333333"/>
          <w:spacing w:val="0"/>
          <w:sz w:val="21"/>
          <w:szCs w:val="21"/>
          <w:shd w:val="clear" w:fill="FFFFFF"/>
        </w:rPr>
        <w:t>：‌建议将耳机音量控制在60%以下，‌以避免过大的音量对耳蜗内的细胞造成损伤。‌同时，‌连续佩戴耳机的时间不宜超过1小时，‌应每隔一段时间让耳朵得到休息</w:t>
      </w:r>
    </w:p>
    <w:p w14:paraId="59607C9E">
      <w:pPr>
        <w:numPr>
          <w:ilvl w:val="0"/>
          <w:numId w:val="0"/>
        </w:numPr>
        <w:ind w:leftChars="0"/>
        <w:rPr>
          <w:rFonts w:hint="eastAsia"/>
          <w:lang w:val="en-US" w:eastAsia="zh-CN"/>
        </w:rPr>
      </w:pPr>
    </w:p>
    <w:p w14:paraId="5D26B779">
      <w:pPr>
        <w:numPr>
          <w:ilvl w:val="0"/>
          <w:numId w:val="0"/>
        </w:numPr>
        <w:ind w:leftChars="0"/>
        <w:rPr>
          <w:rFonts w:hint="eastAsia" w:ascii="宋体" w:hAnsi="宋体" w:eastAsia="宋体" w:cs="宋体"/>
          <w:sz w:val="24"/>
          <w:szCs w:val="24"/>
          <w:lang w:val="en-US" w:eastAsia="zh-CN"/>
        </w:rPr>
      </w:pPr>
    </w:p>
    <w:p w14:paraId="2208820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1.请遵循本说明书的内容进行使用，避免产品因错误操作损坏</w:t>
      </w:r>
    </w:p>
    <w:p w14:paraId="1F073823">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2.本产品请远离儿童、火源、热源、冷冻源、水源及化学品。</w:t>
      </w:r>
    </w:p>
    <w:p w14:paraId="1FAD1C8C">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3.请勿长时间使用大音量收听，以免对听力造成不良影响。</w:t>
      </w:r>
    </w:p>
    <w:p w14:paraId="40CBBF5F">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4.请勿将产品及附件浸入任何液体或用水冲洗产品，否则导致火灾或触电危险。5.请勿将产品放置在太阳晒射或者温度高的地方。高温会缩短电子部件的使用寿        命、损坏电池、使某些塑料部件变形。</w:t>
      </w:r>
    </w:p>
    <w:p w14:paraId="19D78E1B">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请勿将本产品放在尘土多、温度和湿度过高或过低的地方保存。</w:t>
      </w:r>
    </w:p>
    <w:p w14:paraId="567DDB9B">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请勿将磁条卡(例如银行卡、公交卡等)长期接触本产品，否则可能导致磁条卡被磁场损坏。</w:t>
      </w:r>
    </w:p>
    <w:p w14:paraId="1DC045E9">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8.请勿在本产品上施加较大的压力，或拆卸、摔打、震动本产品，以防产品损坏9.请勿在靠近热源处使用本产品，如散热器、热风调节器、炉灶或其他产生热量的仪器</w:t>
      </w:r>
    </w:p>
    <w:p w14:paraId="7D5F852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10.请勿堵塞本产品的开口处，如充电口、指示灯、麦克风等。</w:t>
      </w:r>
    </w:p>
    <w:p w14:paraId="3BED9B07">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11.请勿在暴雨天气下使用设备，雷暴可能导致设备出现故障，增大电击的风险12.请避免本产品及其配件雨淋或受潮，且激烈运动或出汗较多时使用本产品，防止液体渗透到产品内部损坏本产品。</w:t>
      </w:r>
    </w:p>
    <w:p w14:paraId="6560A90B">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13.产品属于内置聚合物理电池，不可更换，请勿丢弃或置以火中，以免爆炸、起火等危险发生。</w:t>
      </w:r>
    </w:p>
    <w:p w14:paraId="24C77F51">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14.如因消费者违反上述警示而不恰当使用所造成的人身及财产损害将自行承担一切后果本公司将不产生任何法律责任。</w:t>
      </w:r>
    </w:p>
    <w:p w14:paraId="1C8FB073">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问题及解决</w:t>
      </w:r>
    </w:p>
    <w:p w14:paraId="45C14F1A">
      <w:pPr>
        <w:pStyle w:val="2"/>
        <w:keepNext w:val="0"/>
        <w:keepLines w:val="0"/>
        <w:widowControl/>
        <w:suppressLineNumbers w:val="0"/>
      </w:pPr>
      <w:r>
        <w:t xml:space="preserve">充电使用max 5v1a充电器或者使用电脑USB接口充电即可 </w:t>
      </w:r>
    </w:p>
    <w:p w14:paraId="305DA32B">
      <w:pPr>
        <w:pStyle w:val="2"/>
        <w:keepNext w:val="0"/>
        <w:keepLines w:val="0"/>
        <w:widowControl/>
        <w:suppressLineNumbers w:val="0"/>
      </w:pPr>
      <w:r>
        <w:t xml:space="preserve">手机快充充电器会导致充电过载，引起断路或者烧毁，请按照要求使用充电 </w:t>
      </w:r>
    </w:p>
    <w:p w14:paraId="3D7962BB">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69230" cy="2792095"/>
            <wp:effectExtent l="0" t="0" r="7620" b="8255"/>
            <wp:docPr id="33" name="图片 33" descr="0b4dd34882efd255607e16eb2c20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b4dd34882efd255607e16eb2c205800"/>
                    <pic:cNvPicPr>
                      <a:picLocks noChangeAspect="1"/>
                    </pic:cNvPicPr>
                  </pic:nvPicPr>
                  <pic:blipFill>
                    <a:blip r:embed="rId9"/>
                    <a:stretch>
                      <a:fillRect/>
                    </a:stretch>
                  </pic:blipFill>
                  <pic:spPr>
                    <a:xfrm>
                      <a:off x="0" y="0"/>
                      <a:ext cx="5269230" cy="2792095"/>
                    </a:xfrm>
                    <a:prstGeom prst="rect">
                      <a:avLst/>
                    </a:prstGeom>
                  </pic:spPr>
                </pic:pic>
              </a:graphicData>
            </a:graphic>
          </wp:inline>
        </w:drawing>
      </w:r>
    </w:p>
    <w:p w14:paraId="0692A261">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0500" cy="2601595"/>
            <wp:effectExtent l="0" t="0" r="6350" b="8255"/>
            <wp:docPr id="22" name="图片 22" descr="6d999c07ffc38cf8dded260ddc78f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d999c07ffc38cf8dded260ddc78f588"/>
                    <pic:cNvPicPr>
                      <a:picLocks noChangeAspect="1"/>
                    </pic:cNvPicPr>
                  </pic:nvPicPr>
                  <pic:blipFill>
                    <a:blip r:embed="rId10"/>
                    <a:stretch>
                      <a:fillRect/>
                    </a:stretch>
                  </pic:blipFill>
                  <pic:spPr>
                    <a:xfrm>
                      <a:off x="0" y="0"/>
                      <a:ext cx="5270500" cy="2601595"/>
                    </a:xfrm>
                    <a:prstGeom prst="rect">
                      <a:avLst/>
                    </a:prstGeom>
                  </pic:spPr>
                </pic:pic>
              </a:graphicData>
            </a:graphic>
          </wp:inline>
        </w:drawing>
      </w:r>
    </w:p>
    <w:p w14:paraId="2E2908AB">
      <w:pPr>
        <w:numPr>
          <w:ilvl w:val="0"/>
          <w:numId w:val="0"/>
        </w:numPr>
        <w:ind w:leftChars="0"/>
        <w:rPr>
          <w:rFonts w:hint="eastAsia" w:ascii="宋体" w:hAnsi="宋体" w:eastAsia="宋体" w:cs="宋体"/>
          <w:sz w:val="24"/>
          <w:szCs w:val="24"/>
          <w:lang w:val="en-US" w:eastAsia="zh-CN"/>
        </w:rPr>
      </w:pPr>
    </w:p>
    <w:p w14:paraId="586128BB">
      <w:pPr>
        <w:numPr>
          <w:ilvl w:val="0"/>
          <w:numId w:val="0"/>
        </w:numPr>
        <w:ind w:leftChars="0"/>
        <w:rPr>
          <w:rFonts w:hint="eastAsia" w:ascii="宋体" w:hAnsi="宋体" w:eastAsia="宋体" w:cs="宋体"/>
          <w:sz w:val="24"/>
          <w:szCs w:val="24"/>
          <w:lang w:val="en-US" w:eastAsia="zh-CN"/>
        </w:rPr>
      </w:pPr>
    </w:p>
    <w:p w14:paraId="1870BE66">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故障：耳机左/右声音不一致</w:t>
      </w:r>
    </w:p>
    <w:p w14:paraId="33387094">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原因：电量过低或调整过左右音频均衡器</w:t>
      </w:r>
    </w:p>
    <w:p w14:paraId="5518AA46">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解决办法：通过手机的设置---辅助功能---音频与视觉中的左右耳机均衡器调整左右耳声音大小。安卓可参考手机的设置---无障碍模式---听觉---音频均衡器</w:t>
      </w:r>
    </w:p>
    <w:p w14:paraId="29965547">
      <w:pPr>
        <w:numPr>
          <w:ilvl w:val="0"/>
          <w:numId w:val="0"/>
        </w:numPr>
        <w:ind w:leftChars="0"/>
      </w:pPr>
      <w:r>
        <w:rPr>
          <w:rFonts w:hint="eastAsia" w:ascii="宋体" w:hAnsi="宋体" w:eastAsia="宋体" w:cs="宋体"/>
          <w:sz w:val="24"/>
          <w:szCs w:val="24"/>
          <w:lang w:val="en-US" w:eastAsia="zh-CN"/>
        </w:rPr>
        <w:drawing>
          <wp:inline distT="0" distB="0" distL="114300" distR="114300">
            <wp:extent cx="2308860" cy="5005070"/>
            <wp:effectExtent l="0" t="0" r="15240" b="5080"/>
            <wp:docPr id="35" name="图片 35" descr="36015eb6f29b6e93aba2d843cba5e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6015eb6f29b6e93aba2d843cba5e6c9"/>
                    <pic:cNvPicPr>
                      <a:picLocks noChangeAspect="1"/>
                    </pic:cNvPicPr>
                  </pic:nvPicPr>
                  <pic:blipFill>
                    <a:blip r:embed="rId11"/>
                    <a:stretch>
                      <a:fillRect/>
                    </a:stretch>
                  </pic:blipFill>
                  <pic:spPr>
                    <a:xfrm>
                      <a:off x="0" y="0"/>
                      <a:ext cx="2308860" cy="5005070"/>
                    </a:xfrm>
                    <a:prstGeom prst="rect">
                      <a:avLst/>
                    </a:prstGeom>
                  </pic:spPr>
                </pic:pic>
              </a:graphicData>
            </a:graphic>
          </wp:inline>
        </w:drawing>
      </w:r>
      <w:r>
        <w:drawing>
          <wp:inline distT="0" distB="0" distL="114300" distR="114300">
            <wp:extent cx="2529840" cy="5054600"/>
            <wp:effectExtent l="0" t="0" r="3810" b="1270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2"/>
                    <a:stretch>
                      <a:fillRect/>
                    </a:stretch>
                  </pic:blipFill>
                  <pic:spPr>
                    <a:xfrm>
                      <a:off x="0" y="0"/>
                      <a:ext cx="2529840" cy="5054600"/>
                    </a:xfrm>
                    <a:prstGeom prst="rect">
                      <a:avLst/>
                    </a:prstGeom>
                    <a:noFill/>
                    <a:ln>
                      <a:noFill/>
                    </a:ln>
                  </pic:spPr>
                </pic:pic>
              </a:graphicData>
            </a:graphic>
          </wp:inline>
        </w:drawing>
      </w:r>
    </w:p>
    <w:p w14:paraId="705A43F0">
      <w:pPr>
        <w:numPr>
          <w:ilvl w:val="0"/>
          <w:numId w:val="0"/>
        </w:numPr>
        <w:ind w:leftChars="0"/>
      </w:pPr>
    </w:p>
    <w:p w14:paraId="0FA8E25A">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故障：通话时耳机非首选项或直接调动手机扬声器/听筒</w:t>
      </w:r>
    </w:p>
    <w:p w14:paraId="20EEB2D7">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原因：耳机设置错误</w:t>
      </w:r>
    </w:p>
    <w:p w14:paraId="7807ACD5">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触控中的通话音频路径调整为蓝牙耳机即可。安卓可参考手机在连接蓝牙时勾选允许访问您的通讯录和通话记录并点击对应的蓝牙耳机名称进入耳机的设置中，打开通话音频以及与本机音量同步（如果有）</w:t>
      </w:r>
    </w:p>
    <w:p w14:paraId="1184AD3A">
      <w:pPr>
        <w:numPr>
          <w:ilvl w:val="0"/>
          <w:numId w:val="0"/>
        </w:numPr>
        <w:ind w:leftChars="0"/>
        <w:rPr>
          <w:rFonts w:hint="eastAsia" w:ascii="宋体" w:hAnsi="宋体" w:cs="宋体" w:eastAsiaTheme="minorEastAsia"/>
          <w:sz w:val="24"/>
          <w:szCs w:val="24"/>
          <w:lang w:val="en-US" w:eastAsia="zh-CN"/>
        </w:rPr>
      </w:pPr>
      <w:r>
        <w:drawing>
          <wp:inline distT="0" distB="0" distL="114300" distR="114300">
            <wp:extent cx="1801495" cy="3599815"/>
            <wp:effectExtent l="0" t="0" r="8255" b="63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13"/>
                    <a:stretch>
                      <a:fillRect/>
                    </a:stretch>
                  </pic:blipFill>
                  <pic:spPr>
                    <a:xfrm>
                      <a:off x="0" y="0"/>
                      <a:ext cx="1801495" cy="3599815"/>
                    </a:xfrm>
                    <a:prstGeom prst="rect">
                      <a:avLst/>
                    </a:prstGeom>
                    <a:noFill/>
                    <a:ln>
                      <a:noFill/>
                    </a:ln>
                  </pic:spPr>
                </pic:pic>
              </a:graphicData>
            </a:graphic>
          </wp:inline>
        </w:drawing>
      </w:r>
      <w:r>
        <w:rPr>
          <w:rFonts w:hint="eastAsia" w:ascii="宋体" w:hAnsi="宋体" w:cs="宋体" w:eastAsiaTheme="minorEastAsia"/>
          <w:sz w:val="24"/>
          <w:szCs w:val="24"/>
          <w:lang w:val="en-US" w:eastAsia="zh-CN"/>
        </w:rPr>
        <w:drawing>
          <wp:inline distT="0" distB="0" distL="114300" distR="114300">
            <wp:extent cx="1580515" cy="3599815"/>
            <wp:effectExtent l="0" t="0" r="635" b="635"/>
            <wp:docPr id="12" name="图片 12" descr="8f4fa7252e59542c584321f1bdac6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f4fa7252e59542c584321f1bdac60e6"/>
                    <pic:cNvPicPr>
                      <a:picLocks noChangeAspect="1"/>
                    </pic:cNvPicPr>
                  </pic:nvPicPr>
                  <pic:blipFill>
                    <a:blip r:embed="rId14"/>
                    <a:stretch>
                      <a:fillRect/>
                    </a:stretch>
                  </pic:blipFill>
                  <pic:spPr>
                    <a:xfrm>
                      <a:off x="0" y="0"/>
                      <a:ext cx="1580515" cy="3599815"/>
                    </a:xfrm>
                    <a:prstGeom prst="rect">
                      <a:avLst/>
                    </a:prstGeom>
                  </pic:spPr>
                </pic:pic>
              </a:graphicData>
            </a:graphic>
          </wp:inline>
        </w:drawing>
      </w:r>
      <w:r>
        <w:rPr>
          <w:rFonts w:hint="eastAsia" w:ascii="宋体" w:hAnsi="宋体" w:cs="宋体" w:eastAsiaTheme="minorEastAsia"/>
          <w:sz w:val="24"/>
          <w:szCs w:val="24"/>
          <w:lang w:val="en-US" w:eastAsia="zh-CN"/>
        </w:rPr>
        <w:drawing>
          <wp:inline distT="0" distB="0" distL="114300" distR="114300">
            <wp:extent cx="1580515" cy="3599815"/>
            <wp:effectExtent l="0" t="0" r="635" b="635"/>
            <wp:docPr id="14" name="图片 14" descr="05f29fed423d39e4cca00147124b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5f29fed423d39e4cca00147124b6224"/>
                    <pic:cNvPicPr>
                      <a:picLocks noChangeAspect="1"/>
                    </pic:cNvPicPr>
                  </pic:nvPicPr>
                  <pic:blipFill>
                    <a:blip r:embed="rId15"/>
                    <a:stretch>
                      <a:fillRect/>
                    </a:stretch>
                  </pic:blipFill>
                  <pic:spPr>
                    <a:xfrm>
                      <a:off x="0" y="0"/>
                      <a:ext cx="1580515" cy="3599815"/>
                    </a:xfrm>
                    <a:prstGeom prst="rect">
                      <a:avLst/>
                    </a:prstGeom>
                  </pic:spPr>
                </pic:pic>
              </a:graphicData>
            </a:graphic>
          </wp:inline>
        </w:drawing>
      </w:r>
    </w:p>
    <w:p w14:paraId="6BBC629E">
      <w:pPr>
        <w:numPr>
          <w:ilvl w:val="0"/>
          <w:numId w:val="0"/>
        </w:numPr>
        <w:ind w:leftChars="0"/>
        <w:rPr>
          <w:rFonts w:hint="eastAsia" w:ascii="宋体" w:hAnsi="宋体" w:eastAsia="宋体" w:cs="宋体"/>
          <w:sz w:val="24"/>
          <w:szCs w:val="24"/>
          <w:lang w:val="en-US" w:eastAsia="zh-CN"/>
        </w:rPr>
      </w:pPr>
    </w:p>
    <w:p w14:paraId="79DCCB7C">
      <w:pPr>
        <w:numPr>
          <w:ilvl w:val="0"/>
          <w:numId w:val="0"/>
        </w:numPr>
        <w:ind w:leftChars="0"/>
        <w:rPr>
          <w:rFonts w:hint="eastAsia" w:ascii="宋体" w:hAnsi="宋体" w:eastAsia="宋体" w:cs="宋体"/>
          <w:sz w:val="24"/>
          <w:szCs w:val="24"/>
          <w:lang w:val="en-US" w:eastAsia="zh-CN"/>
        </w:rPr>
      </w:pPr>
    </w:p>
    <w:p w14:paraId="48D25EC7">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不开机</w:t>
      </w:r>
    </w:p>
    <w:p w14:paraId="78C90B9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07B7376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对耳机进行充电</w:t>
      </w:r>
    </w:p>
    <w:p w14:paraId="60498C59">
      <w:pPr>
        <w:numPr>
          <w:ilvl w:val="0"/>
          <w:numId w:val="0"/>
        </w:numPr>
        <w:ind w:leftChars="0"/>
        <w:rPr>
          <w:rFonts w:hint="default" w:ascii="宋体" w:hAnsi="宋体" w:eastAsia="宋体" w:cs="宋体"/>
          <w:sz w:val="24"/>
          <w:szCs w:val="24"/>
          <w:lang w:val="en-US" w:eastAsia="zh-CN"/>
        </w:rPr>
      </w:pPr>
    </w:p>
    <w:p w14:paraId="48D60C8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耳机闪红灯充电无提示自动关机</w:t>
      </w:r>
    </w:p>
    <w:p w14:paraId="4BF17E9D">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耳机没有放好</w:t>
      </w:r>
    </w:p>
    <w:p w14:paraId="3B442CC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对耳机进行充电</w:t>
      </w:r>
    </w:p>
    <w:p w14:paraId="5E39BC39">
      <w:pPr>
        <w:numPr>
          <w:ilvl w:val="0"/>
          <w:numId w:val="0"/>
        </w:numPr>
        <w:ind w:leftChars="0"/>
        <w:rPr>
          <w:rFonts w:hint="default" w:ascii="宋体" w:hAnsi="宋体" w:eastAsia="宋体" w:cs="宋体"/>
          <w:sz w:val="24"/>
          <w:szCs w:val="24"/>
          <w:lang w:val="en-US" w:eastAsia="zh-CN"/>
        </w:rPr>
      </w:pPr>
    </w:p>
    <w:p w14:paraId="220EB895">
      <w:pPr>
        <w:numPr>
          <w:ilvl w:val="0"/>
          <w:numId w:val="0"/>
        </w:numPr>
        <w:ind w:leftChars="0"/>
        <w:rPr>
          <w:rFonts w:hint="default" w:ascii="宋体" w:hAnsi="宋体" w:eastAsia="宋体" w:cs="宋体"/>
          <w:sz w:val="24"/>
          <w:szCs w:val="24"/>
          <w:lang w:val="en-US" w:eastAsia="zh-CN"/>
        </w:rPr>
      </w:pPr>
    </w:p>
    <w:p w14:paraId="43E953B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耳机有回音</w:t>
      </w:r>
    </w:p>
    <w:p w14:paraId="1FBF780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0C26E87C">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调整耳机放置的位置</w:t>
      </w:r>
    </w:p>
    <w:p w14:paraId="03019F54">
      <w:pPr>
        <w:numPr>
          <w:ilvl w:val="0"/>
          <w:numId w:val="0"/>
        </w:numPr>
        <w:ind w:leftChars="0"/>
        <w:rPr>
          <w:rFonts w:hint="default" w:ascii="宋体" w:hAnsi="宋体" w:eastAsia="宋体" w:cs="宋体"/>
          <w:sz w:val="24"/>
          <w:szCs w:val="24"/>
          <w:lang w:val="en-US" w:eastAsia="zh-CN"/>
        </w:rPr>
      </w:pPr>
    </w:p>
    <w:p w14:paraId="7BF3A179">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耳机有杂音</w:t>
      </w:r>
    </w:p>
    <w:p w14:paraId="707BBB0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音量太大或者环境太嘈杂</w:t>
      </w:r>
    </w:p>
    <w:p w14:paraId="57EF354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调节音量或更换环境</w:t>
      </w:r>
    </w:p>
    <w:p w14:paraId="2EFB0FF3">
      <w:pPr>
        <w:numPr>
          <w:ilvl w:val="0"/>
          <w:numId w:val="0"/>
        </w:numPr>
        <w:ind w:leftChars="0"/>
        <w:rPr>
          <w:rFonts w:hint="default" w:ascii="宋体" w:hAnsi="宋体" w:eastAsia="宋体" w:cs="宋体"/>
          <w:sz w:val="24"/>
          <w:szCs w:val="24"/>
          <w:lang w:val="en-US" w:eastAsia="zh-CN"/>
        </w:rPr>
      </w:pPr>
    </w:p>
    <w:p w14:paraId="4DC04A48">
      <w:pPr>
        <w:numPr>
          <w:ilvl w:val="0"/>
          <w:numId w:val="0"/>
        </w:numPr>
        <w:ind w:leftChars="0"/>
        <w:rPr>
          <w:rFonts w:hint="default" w:ascii="宋体" w:hAnsi="宋体" w:eastAsia="宋体" w:cs="宋体"/>
          <w:sz w:val="24"/>
          <w:szCs w:val="24"/>
          <w:lang w:val="en-US" w:eastAsia="zh-CN"/>
        </w:rPr>
      </w:pPr>
    </w:p>
    <w:p w14:paraId="73175660">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对方声音小</w:t>
      </w:r>
    </w:p>
    <w:p w14:paraId="52A0335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耳机佩戴不正确或音量太小</w:t>
      </w:r>
    </w:p>
    <w:p w14:paraId="05DF5F9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更换地点或靠近手机</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调节耳机佩带或音量大小</w:t>
      </w:r>
    </w:p>
    <w:p w14:paraId="06720EC9">
      <w:pPr>
        <w:numPr>
          <w:ilvl w:val="0"/>
          <w:numId w:val="0"/>
        </w:numPr>
        <w:ind w:leftChars="0"/>
        <w:rPr>
          <w:rFonts w:hint="default" w:ascii="宋体" w:hAnsi="宋体" w:eastAsia="宋体" w:cs="宋体"/>
          <w:sz w:val="24"/>
          <w:szCs w:val="24"/>
          <w:lang w:val="en-US" w:eastAsia="zh-CN"/>
        </w:rPr>
      </w:pPr>
    </w:p>
    <w:p w14:paraId="64443CC8">
      <w:pPr>
        <w:numPr>
          <w:ilvl w:val="0"/>
          <w:numId w:val="0"/>
        </w:numPr>
        <w:ind w:leftChars="0"/>
        <w:rPr>
          <w:rFonts w:hint="default" w:ascii="宋体" w:hAnsi="宋体" w:eastAsia="宋体" w:cs="宋体"/>
          <w:sz w:val="24"/>
          <w:szCs w:val="24"/>
          <w:lang w:val="en-US" w:eastAsia="zh-CN"/>
        </w:rPr>
      </w:pPr>
    </w:p>
    <w:p w14:paraId="72486E7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信号断续</w:t>
      </w:r>
    </w:p>
    <w:p w14:paraId="5F2A13C1">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外界于扰严重或距离手机太远</w:t>
      </w:r>
    </w:p>
    <w:p w14:paraId="54159075">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选择无干扰的环境或靠近手机</w:t>
      </w:r>
    </w:p>
    <w:p w14:paraId="4E26C4B8">
      <w:pPr>
        <w:numPr>
          <w:ilvl w:val="0"/>
          <w:numId w:val="0"/>
        </w:numPr>
        <w:ind w:leftChars="0"/>
        <w:rPr>
          <w:rFonts w:hint="default" w:ascii="宋体" w:hAnsi="宋体" w:eastAsia="宋体" w:cs="宋体"/>
          <w:sz w:val="24"/>
          <w:szCs w:val="24"/>
          <w:lang w:val="en-US" w:eastAsia="zh-CN"/>
        </w:rPr>
      </w:pPr>
    </w:p>
    <w:p w14:paraId="514C303D">
      <w:pPr>
        <w:numPr>
          <w:ilvl w:val="0"/>
          <w:numId w:val="0"/>
        </w:numPr>
        <w:ind w:leftChars="0"/>
        <w:rPr>
          <w:rFonts w:hint="default" w:ascii="宋体" w:hAnsi="宋体" w:eastAsia="宋体" w:cs="宋体"/>
          <w:sz w:val="24"/>
          <w:szCs w:val="24"/>
          <w:lang w:val="en-US" w:eastAsia="zh-CN"/>
        </w:rPr>
      </w:pPr>
    </w:p>
    <w:p w14:paraId="64EC70B4">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ab/>
      </w:r>
    </w:p>
    <w:p w14:paraId="1FAB3E33">
      <w:pPr>
        <w:numPr>
          <w:ilvl w:val="0"/>
          <w:numId w:val="0"/>
        </w:numPr>
        <w:ind w:leftChars="0"/>
        <w:rPr>
          <w:rFonts w:hint="default" w:ascii="宋体" w:hAnsi="宋体" w:eastAsia="宋体" w:cs="宋体"/>
          <w:sz w:val="24"/>
          <w:szCs w:val="24"/>
          <w:lang w:val="en-US" w:eastAsia="zh-CN"/>
        </w:rPr>
      </w:pPr>
    </w:p>
    <w:p w14:paraId="01C30E2A">
      <w:pPr>
        <w:numPr>
          <w:ilvl w:val="0"/>
          <w:numId w:val="0"/>
        </w:numPr>
        <w:ind w:leftChars="0"/>
        <w:rPr>
          <w:rFonts w:hint="default" w:ascii="宋体" w:hAnsi="宋体" w:eastAsia="宋体" w:cs="宋体"/>
          <w:sz w:val="24"/>
          <w:szCs w:val="24"/>
          <w:lang w:val="en-US" w:eastAsia="zh-CN"/>
        </w:rPr>
      </w:pPr>
    </w:p>
    <w:p w14:paraId="40D63AAB">
      <w:pPr>
        <w:numPr>
          <w:ilvl w:val="0"/>
          <w:numId w:val="0"/>
        </w:numPr>
        <w:ind w:leftChars="0"/>
        <w:rPr>
          <w:rFonts w:hint="default"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C7F44"/>
    <w:multiLevelType w:val="singleLevel"/>
    <w:tmpl w:val="826C7F44"/>
    <w:lvl w:ilvl="0" w:tentative="0">
      <w:start w:val="3"/>
      <w:numFmt w:val="decimal"/>
      <w:lvlText w:val="%1."/>
      <w:lvlJc w:val="left"/>
      <w:pPr>
        <w:tabs>
          <w:tab w:val="left" w:pos="312"/>
        </w:tabs>
      </w:pPr>
    </w:lvl>
  </w:abstractNum>
  <w:abstractNum w:abstractNumId="1">
    <w:nsid w:val="8837DB79"/>
    <w:multiLevelType w:val="singleLevel"/>
    <w:tmpl w:val="8837DB79"/>
    <w:lvl w:ilvl="0" w:tentative="0">
      <w:start w:val="6"/>
      <w:numFmt w:val="decimal"/>
      <w:lvlText w:val="%1."/>
      <w:lvlJc w:val="left"/>
      <w:pPr>
        <w:tabs>
          <w:tab w:val="left" w:pos="312"/>
        </w:tabs>
      </w:pPr>
    </w:lvl>
  </w:abstractNum>
  <w:abstractNum w:abstractNumId="2">
    <w:nsid w:val="3272E6B4"/>
    <w:multiLevelType w:val="singleLevel"/>
    <w:tmpl w:val="3272E6B4"/>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4ZTRkZDBmOTY3ZGRhNDQ5ZjYxYjc0YmI2YWJjMzEifQ=="/>
  </w:docVars>
  <w:rsids>
    <w:rsidRoot w:val="2FDF1654"/>
    <w:rsid w:val="13923D70"/>
    <w:rsid w:val="192B4CB5"/>
    <w:rsid w:val="209D4D0F"/>
    <w:rsid w:val="22B011E1"/>
    <w:rsid w:val="2FDF1654"/>
    <w:rsid w:val="41745DDF"/>
    <w:rsid w:val="46D62C5E"/>
    <w:rsid w:val="49043DA8"/>
    <w:rsid w:val="49783A3E"/>
    <w:rsid w:val="4AEB65AE"/>
    <w:rsid w:val="569357FD"/>
    <w:rsid w:val="5DAC743B"/>
    <w:rsid w:val="6CB13B25"/>
    <w:rsid w:val="72AF1929"/>
    <w:rsid w:val="7AD32C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46</Words>
  <Characters>49</Characters>
  <Lines>0</Lines>
  <Paragraphs>0</Paragraphs>
  <TotalTime>13</TotalTime>
  <ScaleCrop>false</ScaleCrop>
  <LinksUpToDate>false</LinksUpToDate>
  <CharactersWithSpaces>49</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2024-07-23T09:51:00Z</dcterms:created>
  <dc:creator>携手畅享</dc:creator>
  <cp:lastModifiedBy>SCP-G基金</cp:lastModifiedBy>
  <dcterms:modified xsi:type="dcterms:W3CDTF">2026-01-15T02:36:54Z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ICV">
    <vt:lpwstr>5EA76D5AE50D4696983FA155B0F07DB7_13</vt:lpwstr>
  </property>
  <property fmtid="{D5CDD505-2E9C-101B-9397-08002B2CF9AE}" pid="4" name="KSOTemplateDocerSaveRecord">
    <vt:lpwstr>eyJoZGlkIjoiYjljY2MzZGI1NjgwMmNmMzI2YTc0YjY4YTUxYWQyYmYiLCJ1c2VySWQiOiIxMjEyMjc3OTc2In0=</vt:lpwstr>
  </property>
</Properties>
</file>